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EB80B4" w14:textId="77777777" w:rsidR="00D564EE" w:rsidRDefault="00D564EE">
      <w:pPr>
        <w:pStyle w:val="a9"/>
        <w:spacing w:beforeLines="50" w:before="156" w:beforeAutospacing="0" w:after="0" w:afterAutospacing="0"/>
        <w:jc w:val="center"/>
      </w:pPr>
      <w:r>
        <w:rPr>
          <w:rStyle w:val="bt11"/>
          <w:rFonts w:hint="default"/>
        </w:rPr>
        <w:t>第一部分 化学品及企业标识</w:t>
      </w:r>
    </w:p>
    <w:p w14:paraId="1FB5387C" w14:textId="06C3DD08" w:rsidR="00D564EE" w:rsidRDefault="00D564EE">
      <w:pPr>
        <w:spacing w:line="400" w:lineRule="atLeast"/>
        <w:jc w:val="left"/>
        <w:rPr>
          <w:rStyle w:val="bt21"/>
          <w:rFonts w:ascii="宋体" w:eastAsia="宋体" w:hAnsi="宋体" w:hint="default"/>
          <w:b/>
          <w:sz w:val="22"/>
          <w:szCs w:val="22"/>
        </w:rPr>
      </w:pPr>
      <w:r>
        <w:rPr>
          <w:rStyle w:val="bt21"/>
          <w:rFonts w:hint="default"/>
        </w:rPr>
        <w:t>化学品中文名：</w:t>
      </w:r>
      <w:r w:rsidR="00D66BA9">
        <w:rPr>
          <w:rStyle w:val="bt21"/>
        </w:rPr>
        <w:t>草酸钾</w:t>
      </w:r>
    </w:p>
    <w:p w14:paraId="06449E48" w14:textId="13FAE2A3" w:rsidR="00D564EE" w:rsidRDefault="00D564EE">
      <w:pPr>
        <w:spacing w:line="400" w:lineRule="atLeast"/>
        <w:ind w:left="1200" w:hangingChars="500" w:hanging="1200"/>
        <w:jc w:val="left"/>
        <w:rPr>
          <w:rStyle w:val="tit"/>
        </w:rPr>
      </w:pPr>
      <w:r>
        <w:rPr>
          <w:rStyle w:val="bt21"/>
          <w:rFonts w:hint="default"/>
        </w:rPr>
        <w:t>化学品英文名：</w:t>
      </w:r>
      <w:r w:rsidR="00D66BA9" w:rsidRPr="00D66BA9">
        <w:rPr>
          <w:rStyle w:val="bt21"/>
          <w:rFonts w:hint="default"/>
        </w:rPr>
        <w:t>potassium</w:t>
      </w:r>
      <w:r w:rsidR="00D66BA9">
        <w:rPr>
          <w:rStyle w:val="bt21"/>
          <w:rFonts w:hint="default"/>
        </w:rPr>
        <w:t xml:space="preserve"> </w:t>
      </w:r>
      <w:r w:rsidR="00D66BA9" w:rsidRPr="00D66BA9">
        <w:rPr>
          <w:rStyle w:val="bt21"/>
          <w:rFonts w:hint="default"/>
        </w:rPr>
        <w:t>oxalate</w:t>
      </w:r>
    </w:p>
    <w:p w14:paraId="1178E13D" w14:textId="77777777" w:rsidR="00D564EE" w:rsidRDefault="00D564EE">
      <w:pPr>
        <w:pStyle w:val="a9"/>
        <w:spacing w:before="80" w:beforeAutospacing="0" w:after="80" w:afterAutospacing="0" w:line="400" w:lineRule="atLeast"/>
      </w:pPr>
      <w:r>
        <w:rPr>
          <w:rStyle w:val="bt21"/>
          <w:rFonts w:hint="default"/>
        </w:rPr>
        <w:t>企业名称：</w:t>
      </w:r>
      <w:r w:rsidR="005A52FD">
        <w:rPr>
          <w:rFonts w:hint="eastAsia"/>
          <w:sz w:val="22"/>
          <w:szCs w:val="22"/>
        </w:rPr>
        <w:t>天津市恒兴化学试剂制造有限公司</w:t>
      </w:r>
    </w:p>
    <w:p w14:paraId="656593A9" w14:textId="483ECF3B"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企业地址：</w:t>
      </w:r>
      <w:r w:rsidR="005A52FD">
        <w:rPr>
          <w:rFonts w:hint="eastAsia"/>
          <w:sz w:val="22"/>
          <w:szCs w:val="22"/>
        </w:rPr>
        <w:t>天津市东丽区华明</w:t>
      </w:r>
      <w:r w:rsidR="00E35086">
        <w:rPr>
          <w:sz w:val="22"/>
          <w:szCs w:val="22"/>
        </w:rPr>
        <w:tab/>
      </w:r>
      <w:r w:rsidR="005A52FD">
        <w:rPr>
          <w:rFonts w:hint="eastAsia"/>
          <w:sz w:val="22"/>
          <w:szCs w:val="22"/>
        </w:rPr>
        <w:t>街北</w:t>
      </w:r>
      <w:proofErr w:type="gramStart"/>
      <w:r w:rsidR="005A52FD">
        <w:rPr>
          <w:rFonts w:hint="eastAsia"/>
          <w:sz w:val="22"/>
          <w:szCs w:val="22"/>
        </w:rPr>
        <w:t>于堡工业</w:t>
      </w:r>
      <w:proofErr w:type="gramEnd"/>
      <w:r w:rsidR="005A52FD">
        <w:rPr>
          <w:rFonts w:hint="eastAsia"/>
          <w:sz w:val="22"/>
          <w:szCs w:val="22"/>
        </w:rPr>
        <w:t>小区</w:t>
      </w:r>
    </w:p>
    <w:p w14:paraId="04DEA492" w14:textId="77777777" w:rsidR="00D564EE" w:rsidRDefault="00D564EE">
      <w:pPr>
        <w:pStyle w:val="a9"/>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sidR="005A52FD">
        <w:rPr>
          <w:sz w:val="22"/>
          <w:szCs w:val="22"/>
        </w:rPr>
        <w:t>300330</w:t>
      </w:r>
      <w:r>
        <w:rPr>
          <w:sz w:val="22"/>
          <w:szCs w:val="22"/>
        </w:rPr>
        <w:t xml:space="preserve">    </w:t>
      </w:r>
      <w:r>
        <w:rPr>
          <w:rStyle w:val="bt21"/>
          <w:rFonts w:hint="default"/>
        </w:rPr>
        <w:t xml:space="preserve">        传    真:</w:t>
      </w:r>
      <w:r>
        <w:rPr>
          <w:rStyle w:val="bt21"/>
          <w:rFonts w:ascii="宋体" w:eastAsia="宋体" w:hint="default"/>
          <w:sz w:val="22"/>
        </w:rPr>
        <w:t> </w:t>
      </w:r>
      <w:r w:rsidR="005A52FD">
        <w:rPr>
          <w:rFonts w:cs="Times New Roman"/>
          <w:sz w:val="22"/>
        </w:rPr>
        <w:t>022-26780974</w:t>
      </w:r>
    </w:p>
    <w:p w14:paraId="6C5C3746" w14:textId="77777777" w:rsidR="00D564EE" w:rsidRDefault="00D564EE">
      <w:pPr>
        <w:pStyle w:val="a9"/>
        <w:spacing w:before="80" w:beforeAutospacing="0" w:after="80" w:afterAutospacing="0" w:line="400" w:lineRule="atLeast"/>
        <w:ind w:left="1200" w:hanging="1200"/>
        <w:rPr>
          <w:rStyle w:val="bt21"/>
          <w:rFonts w:hint="default"/>
          <w:color w:val="000000"/>
        </w:rPr>
      </w:pPr>
      <w:r>
        <w:rPr>
          <w:rStyle w:val="bt21"/>
          <w:rFonts w:hint="default"/>
          <w:color w:val="000000"/>
        </w:rPr>
        <w:t>联系电话：</w:t>
      </w:r>
      <w:r w:rsidR="005A52FD">
        <w:rPr>
          <w:sz w:val="22"/>
          <w:szCs w:val="22"/>
        </w:rPr>
        <w:t>022-26772349</w:t>
      </w:r>
    </w:p>
    <w:p w14:paraId="28C16826" w14:textId="77777777" w:rsidR="00D564EE" w:rsidRDefault="00D564EE">
      <w:pPr>
        <w:pStyle w:val="a9"/>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sidR="005A52FD">
        <w:rPr>
          <w:rFonts w:hint="eastAsia"/>
          <w:sz w:val="22"/>
          <w:szCs w:val="22"/>
        </w:rPr>
        <w:t>hxhxsj@163.com</w:t>
      </w:r>
    </w:p>
    <w:p w14:paraId="1EC54D0D" w14:textId="1163C1A0"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企业应急咨询电话：</w:t>
      </w:r>
      <w:r w:rsidR="002D7B77">
        <w:rPr>
          <w:sz w:val="22"/>
          <w:szCs w:val="22"/>
        </w:rPr>
        <w:t>15822233318</w:t>
      </w:r>
    </w:p>
    <w:p w14:paraId="1229BDFF" w14:textId="0E610539" w:rsidR="00D564EE" w:rsidRDefault="00D564EE">
      <w:pPr>
        <w:pStyle w:val="a9"/>
        <w:spacing w:before="80" w:beforeAutospacing="0" w:after="80" w:afterAutospacing="0" w:line="400" w:lineRule="atLeast"/>
        <w:ind w:left="1200" w:hangingChars="500" w:hanging="1200"/>
        <w:rPr>
          <w:sz w:val="28"/>
        </w:rPr>
      </w:pPr>
      <w:r>
        <w:rPr>
          <w:rStyle w:val="bt21"/>
          <w:rFonts w:hint="default"/>
        </w:rPr>
        <w:t>产品推荐及限制用途：</w:t>
      </w:r>
      <w:r w:rsidR="003A0865">
        <w:rPr>
          <w:rStyle w:val="bt21"/>
          <w:rFonts w:hint="default"/>
        </w:rPr>
        <w:t>。</w:t>
      </w:r>
    </w:p>
    <w:p w14:paraId="666AA40B" w14:textId="77777777" w:rsidR="00D564EE" w:rsidRDefault="00D564EE">
      <w:pPr>
        <w:pStyle w:val="a9"/>
        <w:spacing w:beforeLines="50" w:before="156" w:beforeAutospacing="0" w:after="0" w:afterAutospacing="0"/>
        <w:jc w:val="center"/>
      </w:pPr>
      <w:r>
        <w:rPr>
          <w:rStyle w:val="bt11"/>
          <w:rFonts w:hint="default"/>
          <w:color w:val="auto"/>
        </w:rPr>
        <w:t>第二部分</w:t>
      </w:r>
      <w:r>
        <w:rPr>
          <w:rStyle w:val="bt11"/>
          <w:rFonts w:hint="default"/>
          <w:color w:val="auto"/>
        </w:rPr>
        <w:t> </w:t>
      </w:r>
      <w:r>
        <w:rPr>
          <w:rStyle w:val="bt11"/>
          <w:rFonts w:hint="default"/>
          <w:color w:val="auto"/>
        </w:rPr>
        <w:t>危险性概述</w:t>
      </w:r>
    </w:p>
    <w:p w14:paraId="242433FB" w14:textId="35510B63" w:rsidR="00D564EE" w:rsidRDefault="00D564EE">
      <w:pPr>
        <w:pStyle w:val="a9"/>
        <w:spacing w:before="0" w:beforeAutospacing="0" w:after="0" w:afterAutospacing="0" w:line="400" w:lineRule="atLeast"/>
        <w:ind w:left="1202" w:hanging="1202"/>
        <w:rPr>
          <w:rStyle w:val="bt21"/>
          <w:rFonts w:hint="default"/>
        </w:rPr>
      </w:pPr>
    </w:p>
    <w:p w14:paraId="37306025" w14:textId="72277F15" w:rsidR="000D2B4E" w:rsidRPr="000D2B4E" w:rsidRDefault="000D2B4E" w:rsidP="000D2B4E">
      <w:pPr>
        <w:pStyle w:val="a9"/>
        <w:spacing w:before="80" w:after="80" w:line="400" w:lineRule="atLeast"/>
        <w:rPr>
          <w:rStyle w:val="zw1"/>
          <w:rFonts w:ascii="Times New Roman" w:hAnsi="Times New Roman" w:cs="Times New Roman" w:hint="default"/>
          <w:kern w:val="2"/>
          <w:sz w:val="21"/>
          <w:szCs w:val="21"/>
        </w:rPr>
      </w:pPr>
      <w:r w:rsidRPr="000D2B4E">
        <w:rPr>
          <w:rStyle w:val="zw1"/>
          <w:rFonts w:ascii="黑体" w:eastAsia="黑体" w:hAnsi="黑体" w:cs="Times New Roman" w:hint="default"/>
          <w:kern w:val="2"/>
          <w:sz w:val="24"/>
          <w:szCs w:val="24"/>
        </w:rPr>
        <w:t>健康危害：</w:t>
      </w:r>
      <w:r w:rsidR="00A77DF3" w:rsidRPr="00A77DF3">
        <w:rPr>
          <w:rStyle w:val="zw1"/>
          <w:rFonts w:ascii="Times New Roman" w:hAnsi="Times New Roman" w:cs="Times New Roman" w:hint="default"/>
          <w:kern w:val="2"/>
        </w:rPr>
        <w:t>造成皮肤刺激。造成严重眼刺激</w:t>
      </w:r>
      <w:r w:rsidRPr="000D2B4E">
        <w:rPr>
          <w:rStyle w:val="zw1"/>
          <w:rFonts w:ascii="Times New Roman" w:hAnsi="Times New Roman" w:cs="Times New Roman" w:hint="default"/>
          <w:kern w:val="2"/>
        </w:rPr>
        <w:t>。</w:t>
      </w:r>
      <w:r w:rsidRPr="000D2B4E">
        <w:rPr>
          <w:rStyle w:val="zw1"/>
          <w:rFonts w:ascii="Times New Roman" w:hAnsi="Times New Roman" w:cs="Times New Roman" w:hint="default"/>
          <w:kern w:val="2"/>
          <w:sz w:val="21"/>
          <w:szCs w:val="21"/>
        </w:rPr>
        <w:t xml:space="preserve">   </w:t>
      </w:r>
    </w:p>
    <w:p w14:paraId="1B6ADA69" w14:textId="70434515" w:rsidR="00D564EE" w:rsidRPr="00094D23" w:rsidRDefault="000D2B4E" w:rsidP="000D2B4E">
      <w:pPr>
        <w:pStyle w:val="a9"/>
        <w:spacing w:before="80" w:after="80" w:line="400" w:lineRule="atLeast"/>
        <w:rPr>
          <w:rStyle w:val="zw1"/>
          <w:rFonts w:ascii="Times New Roman" w:hAnsi="Times New Roman" w:cs="Times New Roman" w:hint="default"/>
          <w:kern w:val="2"/>
          <w:sz w:val="21"/>
          <w:szCs w:val="21"/>
        </w:rPr>
      </w:pPr>
      <w:r w:rsidRPr="000D2B4E">
        <w:rPr>
          <w:rStyle w:val="zw1"/>
          <w:rFonts w:ascii="黑体" w:eastAsia="黑体" w:hAnsi="黑体" w:cs="Times New Roman" w:hint="default"/>
          <w:kern w:val="2"/>
          <w:sz w:val="24"/>
          <w:szCs w:val="24"/>
        </w:rPr>
        <w:t>环境危害：</w:t>
      </w:r>
      <w:r w:rsidRPr="000D2B4E">
        <w:rPr>
          <w:rStyle w:val="zw1"/>
          <w:rFonts w:ascii="Times New Roman" w:hAnsi="Times New Roman" w:cs="Times New Roman" w:hint="default"/>
          <w:kern w:val="2"/>
        </w:rPr>
        <w:t xml:space="preserve"> </w:t>
      </w:r>
    </w:p>
    <w:p w14:paraId="7F9402DE" w14:textId="77777777" w:rsidR="00D564EE" w:rsidRDefault="00D564EE">
      <w:pPr>
        <w:pStyle w:val="a9"/>
        <w:spacing w:beforeLines="50" w:before="156" w:beforeAutospacing="0" w:after="0" w:afterAutospacing="0"/>
        <w:jc w:val="center"/>
      </w:pPr>
      <w:r>
        <w:rPr>
          <w:rStyle w:val="bt11"/>
          <w:rFonts w:hint="default"/>
        </w:rPr>
        <w:t>第三部分</w:t>
      </w:r>
      <w:r>
        <w:rPr>
          <w:rStyle w:val="bt11"/>
          <w:rFonts w:hint="default"/>
        </w:rPr>
        <w:t> </w:t>
      </w:r>
      <w:r>
        <w:rPr>
          <w:rStyle w:val="bt11"/>
          <w:rFonts w:hint="default"/>
        </w:rPr>
        <w:t>成分/组成信息</w:t>
      </w:r>
    </w:p>
    <w:p w14:paraId="6C3EFF86" w14:textId="48ED3D54" w:rsidR="00625D55" w:rsidRDefault="00E35086" w:rsidP="00625D55">
      <w:pPr>
        <w:pStyle w:val="zw"/>
        <w:widowControl w:val="0"/>
        <w:kinsoku w:val="0"/>
        <w:overflowPunct w:val="0"/>
        <w:autoSpaceDE w:val="0"/>
        <w:autoSpaceDN w:val="0"/>
        <w:adjustRightInd w:val="0"/>
        <w:snapToGrid w:val="0"/>
        <w:spacing w:line="360" w:lineRule="auto"/>
        <w:contextualSpacing/>
      </w:pPr>
      <w:r>
        <w:rPr>
          <w:rFonts w:hint="eastAsia"/>
        </w:rPr>
        <w:t>纯品</w:t>
      </w:r>
    </w:p>
    <w:p w14:paraId="47DDA1B4" w14:textId="00001813" w:rsidR="00625D55" w:rsidRDefault="00625D55" w:rsidP="00625D55">
      <w:pPr>
        <w:pStyle w:val="zw"/>
        <w:kinsoku w:val="0"/>
        <w:overflowPunct w:val="0"/>
        <w:autoSpaceDE w:val="0"/>
        <w:autoSpaceDN w:val="0"/>
        <w:adjustRightInd w:val="0"/>
        <w:snapToGrid w:val="0"/>
        <w:spacing w:line="360" w:lineRule="auto"/>
        <w:contextualSpacing/>
      </w:pPr>
      <w:r>
        <w:rPr>
          <w:rFonts w:hint="eastAsia"/>
        </w:rPr>
        <w:t>化学品名称：</w:t>
      </w:r>
      <w:r w:rsidR="00D66BA9">
        <w:rPr>
          <w:rFonts w:hint="eastAsia"/>
        </w:rPr>
        <w:t>草酸钾</w:t>
      </w:r>
    </w:p>
    <w:p w14:paraId="1C915122" w14:textId="580941EE" w:rsidR="00625D55" w:rsidRPr="008525A1" w:rsidRDefault="00625D55" w:rsidP="00625D55">
      <w:pPr>
        <w:pStyle w:val="zw"/>
        <w:widowControl w:val="0"/>
        <w:kinsoku w:val="0"/>
        <w:overflowPunct w:val="0"/>
        <w:autoSpaceDE w:val="0"/>
        <w:autoSpaceDN w:val="0"/>
        <w:adjustRightInd w:val="0"/>
        <w:snapToGrid w:val="0"/>
        <w:spacing w:line="360" w:lineRule="auto"/>
        <w:contextualSpacing/>
      </w:pPr>
      <w:r>
        <w:rPr>
          <w:rFonts w:hint="eastAsia"/>
        </w:rPr>
        <w:t>化学品俗名或商品名</w:t>
      </w:r>
      <w:r>
        <w:rPr>
          <w:rFonts w:hint="eastAsia"/>
        </w:rPr>
        <w:tab/>
      </w:r>
      <w:r w:rsidR="002D7B77">
        <w:rPr>
          <w:rFonts w:hint="eastAsia"/>
        </w:rPr>
        <w:t>：</w:t>
      </w:r>
      <w:r w:rsidR="00D66BA9">
        <w:rPr>
          <w:rFonts w:hint="eastAsia"/>
        </w:rPr>
        <w:t>乙二酸钾</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D564EE" w14:paraId="66A8A44B" w14:textId="77777777" w:rsidTr="00C911F7">
        <w:trPr>
          <w:trHeight w:val="461"/>
          <w:tblCellSpacing w:w="0" w:type="dxa"/>
          <w:jc w:val="center"/>
        </w:trPr>
        <w:tc>
          <w:tcPr>
            <w:tcW w:w="1403" w:type="pct"/>
            <w:vAlign w:val="center"/>
          </w:tcPr>
          <w:p w14:paraId="0DE2378F" w14:textId="77777777" w:rsidR="00D564EE" w:rsidRDefault="00D564EE">
            <w:pPr>
              <w:pStyle w:val="a9"/>
              <w:spacing w:line="400" w:lineRule="atLeast"/>
              <w:ind w:left="105"/>
              <w:jc w:val="center"/>
              <w:rPr>
                <w:rFonts w:ascii="黑体" w:eastAsia="黑体"/>
              </w:rPr>
            </w:pPr>
            <w:r>
              <w:rPr>
                <w:rFonts w:ascii="黑体" w:eastAsia="黑体" w:hint="eastAsia"/>
              </w:rPr>
              <w:t>危险组分</w:t>
            </w:r>
          </w:p>
        </w:tc>
        <w:tc>
          <w:tcPr>
            <w:tcW w:w="2352" w:type="pct"/>
            <w:vAlign w:val="center"/>
          </w:tcPr>
          <w:p w14:paraId="3A7A10E3" w14:textId="77777777" w:rsidR="00D564EE" w:rsidRDefault="00D564EE">
            <w:pPr>
              <w:pStyle w:val="a9"/>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77E6A72F" w14:textId="77777777" w:rsidR="00D564EE" w:rsidRDefault="00D564EE">
            <w:pPr>
              <w:pStyle w:val="a9"/>
              <w:spacing w:line="400" w:lineRule="atLeast"/>
              <w:ind w:left="105"/>
              <w:jc w:val="center"/>
              <w:rPr>
                <w:rFonts w:ascii="黑体" w:eastAsia="黑体"/>
              </w:rPr>
            </w:pPr>
            <w:r>
              <w:rPr>
                <w:rFonts w:ascii="黑体" w:eastAsia="黑体" w:hint="eastAsia"/>
              </w:rPr>
              <w:t>CAS No.</w:t>
            </w:r>
          </w:p>
        </w:tc>
      </w:tr>
      <w:tr w:rsidR="00D564EE" w14:paraId="324FD720" w14:textId="77777777">
        <w:trPr>
          <w:trHeight w:val="542"/>
          <w:tblCellSpacing w:w="0" w:type="dxa"/>
          <w:jc w:val="center"/>
        </w:trPr>
        <w:tc>
          <w:tcPr>
            <w:tcW w:w="1403" w:type="pct"/>
            <w:vAlign w:val="center"/>
          </w:tcPr>
          <w:p w14:paraId="6EB3B293" w14:textId="26E406DB" w:rsidR="00D564EE" w:rsidRDefault="00D66BA9">
            <w:pPr>
              <w:pStyle w:val="a9"/>
              <w:spacing w:line="400" w:lineRule="atLeast"/>
              <w:ind w:left="105"/>
              <w:jc w:val="center"/>
              <w:rPr>
                <w:sz w:val="22"/>
                <w:szCs w:val="22"/>
              </w:rPr>
            </w:pPr>
            <w:r>
              <w:rPr>
                <w:rFonts w:hint="eastAsia"/>
                <w:sz w:val="22"/>
                <w:szCs w:val="22"/>
              </w:rPr>
              <w:t>草酸钾</w:t>
            </w:r>
          </w:p>
        </w:tc>
        <w:tc>
          <w:tcPr>
            <w:tcW w:w="2352" w:type="pct"/>
            <w:vAlign w:val="center"/>
          </w:tcPr>
          <w:p w14:paraId="7ED6AFBA" w14:textId="14E7CB50" w:rsidR="00D564EE" w:rsidRDefault="00D564EE">
            <w:pPr>
              <w:ind w:firstLineChars="50" w:firstLine="110"/>
              <w:jc w:val="center"/>
              <w:rPr>
                <w:rFonts w:ascii="宋体" w:hAnsi="宋体" w:cs="宋体"/>
                <w:kern w:val="0"/>
                <w:sz w:val="22"/>
                <w:szCs w:val="22"/>
              </w:rPr>
            </w:pPr>
          </w:p>
        </w:tc>
        <w:tc>
          <w:tcPr>
            <w:tcW w:w="1245" w:type="pct"/>
            <w:vAlign w:val="center"/>
          </w:tcPr>
          <w:p w14:paraId="0D207C5E" w14:textId="0A1AEAAB" w:rsidR="00D564EE" w:rsidRDefault="00D66BA9">
            <w:pPr>
              <w:pStyle w:val="a9"/>
              <w:spacing w:line="400" w:lineRule="atLeast"/>
              <w:ind w:left="105"/>
              <w:jc w:val="center"/>
              <w:rPr>
                <w:sz w:val="22"/>
                <w:szCs w:val="22"/>
              </w:rPr>
            </w:pPr>
            <w:r w:rsidRPr="00D66BA9">
              <w:rPr>
                <w:sz w:val="22"/>
                <w:szCs w:val="22"/>
              </w:rPr>
              <w:t>6487-48-5</w:t>
            </w:r>
          </w:p>
        </w:tc>
      </w:tr>
    </w:tbl>
    <w:p w14:paraId="3BFCAA36"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2E6D620D" w14:textId="2B8CA669" w:rsidR="000F518C" w:rsidRPr="000F518C" w:rsidRDefault="000F518C" w:rsidP="000F518C">
      <w:pPr>
        <w:pStyle w:val="a9"/>
        <w:spacing w:line="400" w:lineRule="atLeast"/>
        <w:ind w:left="1200" w:hanging="1200"/>
        <w:rPr>
          <w:rStyle w:val="bt21"/>
          <w:rFonts w:hint="default"/>
        </w:rPr>
      </w:pPr>
      <w:r w:rsidRPr="000F518C">
        <w:rPr>
          <w:rStyle w:val="bt21"/>
          <w:rFonts w:hint="default"/>
        </w:rPr>
        <w:lastRenderedPageBreak/>
        <w:t>皮肤接触：</w:t>
      </w:r>
      <w:r w:rsidR="00A77DF3" w:rsidRPr="00A77DF3">
        <w:rPr>
          <w:rStyle w:val="bt21"/>
          <w:rFonts w:hint="default"/>
        </w:rPr>
        <w:t>脱去污染的衣着，用肥皂水和清水彻底冲洗皮肤。如有不适感，就医</w:t>
      </w:r>
      <w:r w:rsidR="000D2B4E">
        <w:rPr>
          <w:rStyle w:val="bt21"/>
          <w:rFonts w:hint="default"/>
        </w:rPr>
        <w:t>。</w:t>
      </w:r>
      <w:r w:rsidR="00094D23" w:rsidRPr="00094D23">
        <w:rPr>
          <w:rStyle w:val="bt21"/>
          <w:rFonts w:hint="default"/>
        </w:rPr>
        <w:t xml:space="preserve"> </w:t>
      </w:r>
      <w:r w:rsidRPr="000F518C">
        <w:rPr>
          <w:rStyle w:val="bt21"/>
          <w:rFonts w:hint="default"/>
        </w:rPr>
        <w:t xml:space="preserve"> </w:t>
      </w:r>
    </w:p>
    <w:p w14:paraId="3557528F" w14:textId="21380EC9" w:rsidR="000F518C" w:rsidRPr="000F518C" w:rsidRDefault="000F518C" w:rsidP="000F518C">
      <w:pPr>
        <w:pStyle w:val="a9"/>
        <w:spacing w:line="400" w:lineRule="atLeast"/>
        <w:ind w:left="1200" w:hanging="1200"/>
        <w:rPr>
          <w:rStyle w:val="bt21"/>
          <w:rFonts w:hint="default"/>
        </w:rPr>
      </w:pPr>
      <w:r w:rsidRPr="000F518C">
        <w:rPr>
          <w:rStyle w:val="bt21"/>
          <w:rFonts w:hint="default"/>
        </w:rPr>
        <w:t>眼睛接触：</w:t>
      </w:r>
      <w:r w:rsidR="00A77DF3" w:rsidRPr="00A77DF3">
        <w:rPr>
          <w:rStyle w:val="bt21"/>
          <w:rFonts w:hint="default"/>
        </w:rPr>
        <w:t>分开眼睑，用流动清水或生理盐水冲洗。立即就医</w:t>
      </w:r>
      <w:r w:rsidR="00094D23" w:rsidRPr="00094D23">
        <w:rPr>
          <w:rStyle w:val="bt21"/>
          <w:rFonts w:hint="default"/>
        </w:rPr>
        <w:t>。</w:t>
      </w:r>
      <w:r w:rsidRPr="000F518C">
        <w:rPr>
          <w:rStyle w:val="bt21"/>
          <w:rFonts w:hint="default"/>
        </w:rPr>
        <w:t xml:space="preserve"> </w:t>
      </w:r>
    </w:p>
    <w:p w14:paraId="7206F683" w14:textId="76C1AD25" w:rsidR="000F518C" w:rsidRPr="000F518C" w:rsidRDefault="000F518C" w:rsidP="000F518C">
      <w:pPr>
        <w:pStyle w:val="a9"/>
        <w:spacing w:line="400" w:lineRule="atLeast"/>
        <w:ind w:left="1200" w:hanging="1200"/>
        <w:rPr>
          <w:rStyle w:val="bt21"/>
          <w:rFonts w:hint="default"/>
        </w:rPr>
      </w:pPr>
      <w:r w:rsidRPr="000F518C">
        <w:rPr>
          <w:rStyle w:val="bt21"/>
          <w:rFonts w:hint="default"/>
        </w:rPr>
        <w:t>吸入：</w:t>
      </w:r>
      <w:r w:rsidR="00A77DF3" w:rsidRPr="00A77DF3">
        <w:rPr>
          <w:rStyle w:val="bt21"/>
          <w:rFonts w:hint="default"/>
        </w:rPr>
        <w:t>如果吸入，请将患者移到新鲜空气处</w:t>
      </w:r>
      <w:r w:rsidR="00094D23" w:rsidRPr="00094D23">
        <w:rPr>
          <w:rStyle w:val="bt21"/>
          <w:rFonts w:hint="default"/>
        </w:rPr>
        <w:t>。</w:t>
      </w:r>
      <w:r w:rsidRPr="000F518C">
        <w:rPr>
          <w:rStyle w:val="bt21"/>
          <w:rFonts w:hint="default"/>
        </w:rPr>
        <w:t xml:space="preserve"> </w:t>
      </w:r>
    </w:p>
    <w:p w14:paraId="6AA295FE" w14:textId="0302B6C5" w:rsidR="00625D55" w:rsidRPr="00625D55" w:rsidRDefault="000F518C" w:rsidP="00094D23">
      <w:pPr>
        <w:pStyle w:val="a9"/>
        <w:spacing w:line="400" w:lineRule="atLeast"/>
        <w:ind w:left="1200" w:hanging="1200"/>
        <w:rPr>
          <w:color w:val="000000"/>
          <w:sz w:val="22"/>
          <w:szCs w:val="21"/>
          <w:shd w:val="clear" w:color="auto" w:fill="FFFFFF"/>
        </w:rPr>
      </w:pPr>
      <w:r w:rsidRPr="000F518C">
        <w:rPr>
          <w:rStyle w:val="bt21"/>
          <w:rFonts w:hint="default"/>
        </w:rPr>
        <w:t>食入：</w:t>
      </w:r>
      <w:r w:rsidR="00A77DF3" w:rsidRPr="00A77DF3">
        <w:rPr>
          <w:rStyle w:val="bt21"/>
          <w:rFonts w:hint="default"/>
        </w:rPr>
        <w:t>漱口，禁止催吐。立即就医</w:t>
      </w:r>
      <w:r w:rsidR="00094D23" w:rsidRPr="00094D23">
        <w:rPr>
          <w:rStyle w:val="bt21"/>
          <w:rFonts w:hint="default"/>
        </w:rPr>
        <w:t>。</w:t>
      </w:r>
    </w:p>
    <w:p w14:paraId="7A611201" w14:textId="77777777" w:rsidR="00D564EE" w:rsidRDefault="00D564EE">
      <w:pPr>
        <w:pStyle w:val="a9"/>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8FC9D4E" w14:textId="66ADF98F" w:rsidR="00D564EE" w:rsidRPr="009E3276" w:rsidRDefault="00D564EE" w:rsidP="00E35086">
      <w:pPr>
        <w:pStyle w:val="a9"/>
        <w:spacing w:before="80" w:after="80" w:line="400" w:lineRule="atLeast"/>
        <w:ind w:left="1202" w:hanging="1202"/>
        <w:rPr>
          <w:sz w:val="22"/>
          <w:szCs w:val="22"/>
        </w:rPr>
      </w:pPr>
      <w:r>
        <w:rPr>
          <w:rStyle w:val="bt21"/>
          <w:rFonts w:hint="default"/>
        </w:rPr>
        <w:t>特别危险性：</w:t>
      </w:r>
      <w:r w:rsidR="00A77DF3" w:rsidRPr="009E3276">
        <w:rPr>
          <w:sz w:val="22"/>
          <w:szCs w:val="22"/>
        </w:rPr>
        <w:t xml:space="preserve"> </w:t>
      </w:r>
    </w:p>
    <w:p w14:paraId="0E2BBDBD" w14:textId="29E4CD23" w:rsidR="00625D55" w:rsidRDefault="00D564EE" w:rsidP="00625D55">
      <w:pPr>
        <w:pStyle w:val="a9"/>
        <w:spacing w:before="80" w:beforeAutospacing="0" w:after="80" w:afterAutospacing="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A77DF3" w:rsidRPr="00A77DF3">
        <w:rPr>
          <w:rFonts w:hint="eastAsia"/>
          <w:color w:val="000000"/>
          <w:sz w:val="22"/>
          <w:szCs w:val="21"/>
          <w:shd w:val="clear" w:color="auto" w:fill="FFFFFF"/>
        </w:rPr>
        <w:t>用水雾、干粉、泡沫或二氧化碳灭火剂灭火</w:t>
      </w:r>
      <w:r w:rsidR="00BB38B4" w:rsidRPr="00BB38B4">
        <w:rPr>
          <w:rFonts w:hint="eastAsia"/>
          <w:color w:val="000000"/>
          <w:sz w:val="22"/>
          <w:szCs w:val="21"/>
          <w:shd w:val="clear" w:color="auto" w:fill="FFFFFF"/>
        </w:rPr>
        <w:t>。</w:t>
      </w:r>
      <w:r w:rsidR="00A77DF3" w:rsidRPr="00A77DF3">
        <w:rPr>
          <w:rFonts w:hint="eastAsia"/>
          <w:color w:val="000000"/>
          <w:sz w:val="22"/>
          <w:szCs w:val="21"/>
          <w:shd w:val="clear" w:color="auto" w:fill="FFFFFF"/>
        </w:rPr>
        <w:t>避免使用直流水灭火，直流水可能导致可燃性液体的飞溅，使火势扩散</w:t>
      </w:r>
    </w:p>
    <w:p w14:paraId="3F1AADA3" w14:textId="7CBA934B" w:rsidR="00D564EE" w:rsidRDefault="00D564EE" w:rsidP="00625D55">
      <w:pPr>
        <w:pStyle w:val="a9"/>
        <w:spacing w:before="80" w:beforeAutospacing="0" w:after="80" w:afterAutospacing="0" w:line="400" w:lineRule="atLeast"/>
        <w:ind w:left="1202" w:hanging="1202"/>
        <w:rPr>
          <w:rStyle w:val="zw1"/>
          <w:rFonts w:hint="default"/>
        </w:rPr>
      </w:pPr>
      <w:r>
        <w:rPr>
          <w:rStyle w:val="bt21"/>
          <w:rFonts w:hint="default"/>
        </w:rPr>
        <w:t>灭火注意事项及措施：</w:t>
      </w:r>
      <w:r w:rsidR="00A77DF3" w:rsidRPr="00A77DF3">
        <w:rPr>
          <w:rFonts w:hint="eastAsia"/>
          <w:color w:val="000000"/>
          <w:sz w:val="22"/>
          <w:szCs w:val="21"/>
          <w:shd w:val="clear" w:color="auto" w:fill="FFFFFF"/>
        </w:rPr>
        <w:t>消防人员须</w:t>
      </w:r>
      <w:proofErr w:type="gramStart"/>
      <w:r w:rsidR="00A77DF3" w:rsidRPr="00A77DF3">
        <w:rPr>
          <w:rFonts w:hint="eastAsia"/>
          <w:color w:val="000000"/>
          <w:sz w:val="22"/>
          <w:szCs w:val="21"/>
          <w:shd w:val="clear" w:color="auto" w:fill="FFFFFF"/>
        </w:rPr>
        <w:t>佩戴携气式</w:t>
      </w:r>
      <w:proofErr w:type="gramEnd"/>
      <w:r w:rsidR="00A77DF3" w:rsidRPr="00A77DF3">
        <w:rPr>
          <w:rFonts w:hint="eastAsia"/>
          <w:color w:val="000000"/>
          <w:sz w:val="22"/>
          <w:szCs w:val="21"/>
          <w:shd w:val="clear" w:color="auto" w:fill="FFFFFF"/>
        </w:rPr>
        <w:t>呼吸器，穿</w:t>
      </w:r>
      <w:proofErr w:type="gramStart"/>
      <w:r w:rsidR="00A77DF3" w:rsidRPr="00A77DF3">
        <w:rPr>
          <w:rFonts w:hint="eastAsia"/>
          <w:color w:val="000000"/>
          <w:sz w:val="22"/>
          <w:szCs w:val="21"/>
          <w:shd w:val="clear" w:color="auto" w:fill="FFFFFF"/>
        </w:rPr>
        <w:t>全身消防</w:t>
      </w:r>
      <w:proofErr w:type="gramEnd"/>
      <w:r w:rsidR="00A77DF3" w:rsidRPr="00A77DF3">
        <w:rPr>
          <w:rFonts w:hint="eastAsia"/>
          <w:color w:val="000000"/>
          <w:sz w:val="22"/>
          <w:szCs w:val="21"/>
          <w:shd w:val="clear" w:color="auto" w:fill="FFFFFF"/>
        </w:rPr>
        <w:t>服，在上风向灭火。尽可能将容器从火场移至空旷处。处在火场中的容器若已变色或从安全泄压装置中发出声音，必须马上撤离。</w:t>
      </w:r>
    </w:p>
    <w:p w14:paraId="7D8425F8" w14:textId="77777777" w:rsidR="00D564EE" w:rsidRDefault="00D564EE">
      <w:pPr>
        <w:spacing w:before="80" w:after="80" w:line="400" w:lineRule="atLeast"/>
        <w:jc w:val="center"/>
      </w:pPr>
      <w:r>
        <w:rPr>
          <w:rStyle w:val="bt11"/>
          <w:rFonts w:hint="default"/>
        </w:rPr>
        <w:t>第六部分</w:t>
      </w:r>
      <w:r>
        <w:rPr>
          <w:rStyle w:val="bt11"/>
          <w:rFonts w:hint="default"/>
        </w:rPr>
        <w:t> </w:t>
      </w:r>
      <w:r>
        <w:rPr>
          <w:rStyle w:val="bt11"/>
          <w:rFonts w:hint="default"/>
        </w:rPr>
        <w:t>泄漏应急处理</w:t>
      </w:r>
    </w:p>
    <w:p w14:paraId="1AE66BC4" w14:textId="6C60524E" w:rsidR="00625D55" w:rsidRDefault="00D564EE" w:rsidP="00E35086">
      <w:pPr>
        <w:pStyle w:val="a9"/>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BF503C" w:rsidRPr="00BF503C">
        <w:rPr>
          <w:rFonts w:hint="eastAsia"/>
          <w:color w:val="000000"/>
          <w:sz w:val="22"/>
          <w:szCs w:val="21"/>
          <w:shd w:val="clear" w:color="auto" w:fill="FFFFFF"/>
        </w:rPr>
        <w:t>建议应急处理人员</w:t>
      </w:r>
      <w:proofErr w:type="gramStart"/>
      <w:r w:rsidR="00BF503C" w:rsidRPr="00BF503C">
        <w:rPr>
          <w:rFonts w:hint="eastAsia"/>
          <w:color w:val="000000"/>
          <w:sz w:val="22"/>
          <w:szCs w:val="21"/>
          <w:shd w:val="clear" w:color="auto" w:fill="FFFFFF"/>
        </w:rPr>
        <w:t>戴携气</w:t>
      </w:r>
      <w:proofErr w:type="gramEnd"/>
      <w:r w:rsidR="00BF503C" w:rsidRPr="00BF503C">
        <w:rPr>
          <w:rFonts w:hint="eastAsia"/>
          <w:color w:val="000000"/>
          <w:sz w:val="22"/>
          <w:szCs w:val="21"/>
          <w:shd w:val="clear" w:color="auto" w:fill="FFFFFF"/>
        </w:rPr>
        <w:t>式呼吸器，</w:t>
      </w:r>
      <w:proofErr w:type="gramStart"/>
      <w:r w:rsidR="00BF503C" w:rsidRPr="00BF503C">
        <w:rPr>
          <w:rFonts w:hint="eastAsia"/>
          <w:color w:val="000000"/>
          <w:sz w:val="22"/>
          <w:szCs w:val="21"/>
          <w:shd w:val="clear" w:color="auto" w:fill="FFFFFF"/>
        </w:rPr>
        <w:t>穿防静电</w:t>
      </w:r>
      <w:proofErr w:type="gramEnd"/>
      <w:r w:rsidR="00BF503C" w:rsidRPr="00BF503C">
        <w:rPr>
          <w:rFonts w:hint="eastAsia"/>
          <w:color w:val="000000"/>
          <w:sz w:val="22"/>
          <w:szCs w:val="21"/>
          <w:shd w:val="clear" w:color="auto" w:fill="FFFFFF"/>
        </w:rPr>
        <w:t>服，戴橡胶耐油手套。禁止接触或跨越泄漏物。作业时使用的所有设备应接地。尽可能切断泄漏源。消除</w:t>
      </w:r>
      <w:proofErr w:type="gramStart"/>
      <w:r w:rsidR="00BF503C" w:rsidRPr="00BF503C">
        <w:rPr>
          <w:rFonts w:hint="eastAsia"/>
          <w:color w:val="000000"/>
          <w:sz w:val="22"/>
          <w:szCs w:val="21"/>
          <w:shd w:val="clear" w:color="auto" w:fill="FFFFFF"/>
        </w:rPr>
        <w:t>所有点</w:t>
      </w:r>
      <w:proofErr w:type="gramEnd"/>
      <w:r w:rsidR="00BF503C" w:rsidRPr="00BF503C">
        <w:rPr>
          <w:rFonts w:hint="eastAsia"/>
          <w:color w:val="000000"/>
          <w:sz w:val="22"/>
          <w:szCs w:val="21"/>
          <w:shd w:val="clear" w:color="auto" w:fill="FFFFFF"/>
        </w:rPr>
        <w:t>火源。根据液体流动、蒸汽或粉尘扩散的影响区域划定警戒区，无关人员从侧风、上风向撤离至安全区</w:t>
      </w:r>
      <w:r w:rsidR="000D2B4E">
        <w:rPr>
          <w:rFonts w:hint="eastAsia"/>
          <w:color w:val="000000"/>
          <w:sz w:val="22"/>
          <w:szCs w:val="21"/>
          <w:shd w:val="clear" w:color="auto" w:fill="FFFFFF"/>
        </w:rPr>
        <w:t>。</w:t>
      </w:r>
      <w:r w:rsidR="004D06C5">
        <w:rPr>
          <w:color w:val="000000"/>
          <w:sz w:val="22"/>
          <w:szCs w:val="21"/>
          <w:shd w:val="clear" w:color="auto" w:fill="FFFFFF"/>
        </w:rPr>
        <w:t xml:space="preserve"> </w:t>
      </w:r>
    </w:p>
    <w:p w14:paraId="14C0FC2C" w14:textId="77777777" w:rsidR="00D564EE" w:rsidRDefault="00D564EE" w:rsidP="00625D55">
      <w:pPr>
        <w:pStyle w:val="a9"/>
        <w:spacing w:before="80" w:beforeAutospacing="0" w:after="80" w:afterAutospacing="0" w:line="400" w:lineRule="atLeast"/>
        <w:ind w:left="1202" w:hanging="1202"/>
        <w:jc w:val="center"/>
      </w:pPr>
      <w:r>
        <w:rPr>
          <w:rStyle w:val="bt11"/>
          <w:rFonts w:hint="default"/>
        </w:rPr>
        <w:t>第七部分</w:t>
      </w:r>
      <w:r>
        <w:rPr>
          <w:rStyle w:val="bt11"/>
          <w:rFonts w:hint="default"/>
        </w:rPr>
        <w:t> </w:t>
      </w:r>
      <w:r>
        <w:rPr>
          <w:rStyle w:val="bt11"/>
          <w:rFonts w:hint="default"/>
        </w:rPr>
        <w:t>操作处置与储存</w:t>
      </w:r>
    </w:p>
    <w:p w14:paraId="4A96DFC7" w14:textId="6CE03E5A" w:rsidR="00C64838" w:rsidRDefault="00D564EE" w:rsidP="00BB38B4">
      <w:pPr>
        <w:pStyle w:val="a9"/>
        <w:spacing w:before="80" w:after="80" w:line="400" w:lineRule="atLeast"/>
        <w:ind w:left="1202" w:hanging="1202"/>
        <w:rPr>
          <w:color w:val="000000"/>
          <w:sz w:val="22"/>
          <w:szCs w:val="21"/>
          <w:shd w:val="clear" w:color="auto" w:fill="FFFFFF"/>
        </w:rPr>
      </w:pPr>
      <w:r>
        <w:rPr>
          <w:rStyle w:val="bt21"/>
          <w:rFonts w:hint="default"/>
        </w:rPr>
        <w:t>操作注意事项：</w:t>
      </w:r>
      <w:r w:rsidR="00BF503C" w:rsidRPr="00BF503C">
        <w:rPr>
          <w:rFonts w:hint="eastAsia"/>
          <w:color w:val="000000"/>
          <w:sz w:val="22"/>
          <w:szCs w:val="21"/>
          <w:shd w:val="clear" w:color="auto" w:fill="FFFFFF"/>
        </w:rPr>
        <w:t>操作处置应在具备局部通风或全面通风换气设施的场所进行。避免眼和皮肤的接触，避免吸入蒸汽。个体防护措施参见第8部分。远离火种、热源，工作场所严禁吸烟。使用防爆型的通风系统和设备。如需罐装，应控制流速，且有接地装置，防止静电积聚。避免与氧化剂等禁配物接触（禁配物参见第10部分）。搬运时要轻装轻卸，防止包装及容器损坏。倒空的容器可能残留有害物。使用后洗手，禁止在工作场所进饮食。配备相应品种和数量的消防器材及泄漏应急处理设备</w:t>
      </w:r>
      <w:r w:rsidR="005B0285" w:rsidRPr="005B0285">
        <w:rPr>
          <w:rFonts w:hint="eastAsia"/>
          <w:color w:val="000000"/>
          <w:sz w:val="22"/>
          <w:szCs w:val="21"/>
          <w:shd w:val="clear" w:color="auto" w:fill="FFFFFF"/>
        </w:rPr>
        <w:t>。</w:t>
      </w:r>
    </w:p>
    <w:p w14:paraId="1913AD30" w14:textId="10A4643A" w:rsidR="00CB7C16" w:rsidRDefault="00CB7C16" w:rsidP="00BB38B4">
      <w:pPr>
        <w:pStyle w:val="a9"/>
        <w:spacing w:before="80" w:after="80" w:line="400" w:lineRule="atLeast"/>
        <w:ind w:left="1202" w:hanging="1202"/>
        <w:rPr>
          <w:color w:val="000000"/>
          <w:sz w:val="22"/>
          <w:szCs w:val="21"/>
          <w:shd w:val="clear" w:color="auto" w:fill="FFFFFF"/>
        </w:rPr>
      </w:pPr>
      <w:r w:rsidRPr="00CB7C16">
        <w:rPr>
          <w:rFonts w:ascii="黑体" w:eastAsia="黑体" w:hAnsi="黑体" w:hint="eastAsia"/>
          <w:color w:val="000000"/>
          <w:szCs w:val="22"/>
          <w:shd w:val="clear" w:color="auto" w:fill="FFFFFF"/>
        </w:rPr>
        <w:lastRenderedPageBreak/>
        <w:t>储存注意事项：</w:t>
      </w:r>
      <w:r w:rsidR="00BF503C" w:rsidRPr="00BF503C">
        <w:rPr>
          <w:rFonts w:hint="eastAsia"/>
          <w:color w:val="000000"/>
          <w:sz w:val="22"/>
          <w:szCs w:val="21"/>
          <w:shd w:val="clear" w:color="auto" w:fill="FFFFFF"/>
        </w:rPr>
        <w:t>储存于阴凉、通风的库房。</w:t>
      </w:r>
      <w:proofErr w:type="gramStart"/>
      <w:r w:rsidR="00BF503C" w:rsidRPr="00BF503C">
        <w:rPr>
          <w:rFonts w:hint="eastAsia"/>
          <w:color w:val="000000"/>
          <w:sz w:val="22"/>
          <w:szCs w:val="21"/>
          <w:shd w:val="clear" w:color="auto" w:fill="FFFFFF"/>
        </w:rPr>
        <w:t>库温不宜</w:t>
      </w:r>
      <w:proofErr w:type="gramEnd"/>
      <w:r w:rsidR="00BF503C" w:rsidRPr="00BF503C">
        <w:rPr>
          <w:rFonts w:hint="eastAsia"/>
          <w:color w:val="000000"/>
          <w:sz w:val="22"/>
          <w:szCs w:val="21"/>
          <w:shd w:val="clear" w:color="auto" w:fill="FFFFFF"/>
        </w:rPr>
        <w:t>超过37°C。应与氧化剂、食用化学品分开存放，切忌混储（禁配物参见第10部分）。保持容器密封。远离火种、热源。库房必须安装避雷设备。排风系统应</w:t>
      </w:r>
      <w:proofErr w:type="gramStart"/>
      <w:r w:rsidR="00BF503C" w:rsidRPr="00BF503C">
        <w:rPr>
          <w:rFonts w:hint="eastAsia"/>
          <w:color w:val="000000"/>
          <w:sz w:val="22"/>
          <w:szCs w:val="21"/>
          <w:shd w:val="clear" w:color="auto" w:fill="FFFFFF"/>
        </w:rPr>
        <w:t>设有导除静电</w:t>
      </w:r>
      <w:proofErr w:type="gramEnd"/>
      <w:r w:rsidR="00BF503C" w:rsidRPr="00BF503C">
        <w:rPr>
          <w:rFonts w:hint="eastAsia"/>
          <w:color w:val="000000"/>
          <w:sz w:val="22"/>
          <w:szCs w:val="21"/>
          <w:shd w:val="clear" w:color="auto" w:fill="FFFFFF"/>
        </w:rPr>
        <w:t>的接地装置。采用防爆型照明、通风设置。禁止使用易产生火花的设备和工具。</w:t>
      </w:r>
      <w:proofErr w:type="gramStart"/>
      <w:r w:rsidR="00BF503C" w:rsidRPr="00BF503C">
        <w:rPr>
          <w:rFonts w:hint="eastAsia"/>
          <w:color w:val="000000"/>
          <w:sz w:val="22"/>
          <w:szCs w:val="21"/>
          <w:shd w:val="clear" w:color="auto" w:fill="FFFFFF"/>
        </w:rPr>
        <w:t>储区应</w:t>
      </w:r>
      <w:proofErr w:type="gramEnd"/>
      <w:r w:rsidR="00BF503C" w:rsidRPr="00BF503C">
        <w:rPr>
          <w:rFonts w:hint="eastAsia"/>
          <w:color w:val="000000"/>
          <w:sz w:val="22"/>
          <w:szCs w:val="21"/>
          <w:shd w:val="clear" w:color="auto" w:fill="FFFFFF"/>
        </w:rPr>
        <w:t>备有泄漏应急处理设备和合适的收容材料</w:t>
      </w:r>
      <w:r w:rsidR="00BB38B4" w:rsidRPr="00BB38B4">
        <w:rPr>
          <w:rFonts w:hint="eastAsia"/>
          <w:color w:val="000000"/>
          <w:sz w:val="22"/>
          <w:szCs w:val="21"/>
          <w:shd w:val="clear" w:color="auto" w:fill="FFFFFF"/>
        </w:rPr>
        <w:t>。</w:t>
      </w:r>
    </w:p>
    <w:p w14:paraId="22E7C063" w14:textId="77777777" w:rsidR="00D564EE" w:rsidRDefault="00D564EE" w:rsidP="00C64838">
      <w:pPr>
        <w:pStyle w:val="a9"/>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2FCC676A" w14:textId="77777777"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接触限值：</w:t>
      </w:r>
      <w:r>
        <w:rPr>
          <w:color w:val="000000"/>
          <w:sz w:val="22"/>
          <w:szCs w:val="21"/>
          <w:shd w:val="clear" w:color="auto" w:fill="FFFFFF"/>
        </w:rPr>
        <w:t>无资料</w:t>
      </w:r>
      <w:r>
        <w:rPr>
          <w:rFonts w:hint="eastAsia"/>
          <w:color w:val="000000"/>
          <w:sz w:val="22"/>
          <w:szCs w:val="21"/>
          <w:shd w:val="clear" w:color="auto" w:fill="FFFFFF"/>
        </w:rPr>
        <w:t>。</w:t>
      </w:r>
    </w:p>
    <w:p w14:paraId="4FA811FE" w14:textId="77777777"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生物限值：</w:t>
      </w:r>
      <w:r>
        <w:rPr>
          <w:color w:val="000000"/>
          <w:sz w:val="22"/>
          <w:szCs w:val="21"/>
          <w:shd w:val="clear" w:color="auto" w:fill="FFFFFF"/>
        </w:rPr>
        <w:t>无资料</w:t>
      </w:r>
      <w:r>
        <w:rPr>
          <w:rFonts w:hint="eastAsia"/>
          <w:color w:val="000000"/>
          <w:sz w:val="22"/>
          <w:szCs w:val="21"/>
          <w:shd w:val="clear" w:color="auto" w:fill="FFFFFF"/>
        </w:rPr>
        <w:t>。</w:t>
      </w:r>
    </w:p>
    <w:p w14:paraId="7DC717DC" w14:textId="7EE20BD6" w:rsidR="00D564EE" w:rsidRDefault="00D564EE">
      <w:pPr>
        <w:pStyle w:val="a9"/>
        <w:spacing w:before="80" w:beforeAutospacing="0" w:after="80" w:afterAutospacing="0" w:line="400" w:lineRule="atLeast"/>
        <w:ind w:left="1202" w:hanging="1202"/>
      </w:pPr>
      <w:r>
        <w:rPr>
          <w:rStyle w:val="bt21"/>
          <w:rFonts w:hint="default"/>
        </w:rPr>
        <w:t>监测方法：</w:t>
      </w:r>
      <w:r w:rsidR="009E3276">
        <w:t xml:space="preserve"> </w:t>
      </w:r>
    </w:p>
    <w:p w14:paraId="47F20E37" w14:textId="00E7DBF9"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工程控制：</w:t>
      </w:r>
      <w:r w:rsidR="00E35086" w:rsidRPr="00E35086">
        <w:rPr>
          <w:rStyle w:val="bt21"/>
          <w:rFonts w:hAnsi="宋体" w:cs="宋体" w:hint="default"/>
          <w:kern w:val="0"/>
        </w:rPr>
        <w:t>密闭操作，</w:t>
      </w:r>
      <w:r w:rsidR="005B0285">
        <w:rPr>
          <w:rStyle w:val="bt21"/>
          <w:rFonts w:hAnsi="宋体" w:cs="宋体" w:hint="default"/>
          <w:kern w:val="0"/>
        </w:rPr>
        <w:t>加强</w:t>
      </w:r>
      <w:r w:rsidR="00E35086" w:rsidRPr="00E35086">
        <w:rPr>
          <w:rStyle w:val="bt21"/>
          <w:rFonts w:hAnsi="宋体" w:cs="宋体" w:hint="default"/>
          <w:kern w:val="0"/>
        </w:rPr>
        <w:t>排风。提供安全淋浴和洗眼设备</w:t>
      </w:r>
      <w:r w:rsidR="00BB38B4" w:rsidRPr="00BB38B4">
        <w:rPr>
          <w:rStyle w:val="bt21"/>
          <w:rFonts w:hAnsi="宋体" w:cs="宋体" w:hint="default"/>
          <w:kern w:val="0"/>
        </w:rPr>
        <w:t>。</w:t>
      </w:r>
    </w:p>
    <w:p w14:paraId="2C183ADC" w14:textId="4DD2D532"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呼吸系统防护：</w:t>
      </w:r>
      <w:r w:rsidR="00BF503C" w:rsidRPr="00BF503C">
        <w:rPr>
          <w:rStyle w:val="bt21"/>
          <w:rFonts w:hAnsi="宋体" w:cs="宋体" w:hint="default"/>
          <w:kern w:val="0"/>
        </w:rPr>
        <w:t>空气中浓度超标时，佩戴过滤式防毒面具（半面罩）。紧急事态抢救或撤离时，应该</w:t>
      </w:r>
      <w:proofErr w:type="gramStart"/>
      <w:r w:rsidR="00BF503C" w:rsidRPr="00BF503C">
        <w:rPr>
          <w:rStyle w:val="bt21"/>
          <w:rFonts w:hAnsi="宋体" w:cs="宋体" w:hint="default"/>
          <w:kern w:val="0"/>
        </w:rPr>
        <w:t>佩戴携气式</w:t>
      </w:r>
      <w:proofErr w:type="gramEnd"/>
      <w:r w:rsidR="00BF503C" w:rsidRPr="00BF503C">
        <w:rPr>
          <w:rStyle w:val="bt21"/>
          <w:rFonts w:hAnsi="宋体" w:cs="宋体" w:hint="default"/>
          <w:kern w:val="0"/>
        </w:rPr>
        <w:t>呼吸器</w:t>
      </w:r>
      <w:r w:rsidR="00BB38B4" w:rsidRPr="00BB38B4">
        <w:rPr>
          <w:rStyle w:val="bt21"/>
          <w:rFonts w:hAnsi="宋体" w:cs="宋体" w:hint="default"/>
          <w:kern w:val="0"/>
        </w:rPr>
        <w:t>。</w:t>
      </w:r>
      <w:r w:rsidRPr="000F518C">
        <w:rPr>
          <w:rStyle w:val="bt21"/>
          <w:rFonts w:hAnsi="宋体" w:cs="宋体" w:hint="default"/>
          <w:kern w:val="0"/>
        </w:rPr>
        <w:t xml:space="preserve"> </w:t>
      </w:r>
    </w:p>
    <w:p w14:paraId="3896CC75" w14:textId="142EBDC4"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眼睛防护：</w:t>
      </w:r>
      <w:r w:rsidR="005B0285" w:rsidRPr="005B0285">
        <w:rPr>
          <w:rStyle w:val="bt21"/>
          <w:rFonts w:hAnsi="宋体" w:cs="宋体" w:hint="default"/>
          <w:kern w:val="0"/>
        </w:rPr>
        <w:t>戴化学安全防护眼镜</w:t>
      </w:r>
      <w:r w:rsidRPr="000F518C">
        <w:rPr>
          <w:rStyle w:val="bt21"/>
          <w:rFonts w:hAnsi="宋体" w:cs="宋体" w:hint="default"/>
          <w:kern w:val="0"/>
        </w:rPr>
        <w:t xml:space="preserve">。 </w:t>
      </w:r>
    </w:p>
    <w:p w14:paraId="0C2E89BC" w14:textId="60345C00"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身体防护：</w:t>
      </w:r>
      <w:r w:rsidR="000D2B4E" w:rsidRPr="000D2B4E">
        <w:rPr>
          <w:rStyle w:val="bt21"/>
          <w:rFonts w:hAnsi="宋体" w:cs="宋体" w:hint="default"/>
          <w:kern w:val="0"/>
        </w:rPr>
        <w:t>穿防毒物渗透工作服</w:t>
      </w:r>
      <w:r w:rsidRPr="000F518C">
        <w:rPr>
          <w:rStyle w:val="bt21"/>
          <w:rFonts w:hAnsi="宋体" w:cs="宋体" w:hint="default"/>
          <w:kern w:val="0"/>
        </w:rPr>
        <w:t xml:space="preserve">。 </w:t>
      </w:r>
    </w:p>
    <w:p w14:paraId="7066B3FB" w14:textId="3F527936"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手防护：</w:t>
      </w:r>
      <w:r w:rsidR="00BF503C" w:rsidRPr="00BF503C">
        <w:rPr>
          <w:rStyle w:val="bt21"/>
          <w:rFonts w:hAnsi="宋体" w:cs="宋体" w:hint="default"/>
          <w:kern w:val="0"/>
        </w:rPr>
        <w:t>戴橡胶耐油手套</w:t>
      </w:r>
      <w:r w:rsidRPr="000F518C">
        <w:rPr>
          <w:rStyle w:val="bt21"/>
          <w:rFonts w:hAnsi="宋体" w:cs="宋体" w:hint="default"/>
          <w:kern w:val="0"/>
        </w:rPr>
        <w:t xml:space="preserve">。 </w:t>
      </w:r>
    </w:p>
    <w:p w14:paraId="23EC5BA0" w14:textId="6D87B673" w:rsidR="00D564EE" w:rsidRDefault="000F518C" w:rsidP="000F518C">
      <w:pPr>
        <w:snapToGrid w:val="0"/>
        <w:spacing w:before="80" w:after="80" w:line="400" w:lineRule="exact"/>
        <w:ind w:left="1202" w:hanging="1202"/>
        <w:jc w:val="left"/>
        <w:rPr>
          <w:sz w:val="22"/>
          <w:szCs w:val="22"/>
        </w:rPr>
      </w:pPr>
      <w:r w:rsidRPr="000F518C">
        <w:rPr>
          <w:rStyle w:val="bt21"/>
          <w:rFonts w:hAnsi="宋体" w:cs="宋体" w:hint="default"/>
          <w:kern w:val="0"/>
        </w:rPr>
        <w:t>其他防护：</w:t>
      </w:r>
      <w:r w:rsidR="00A4260F" w:rsidRPr="00A4260F">
        <w:rPr>
          <w:rStyle w:val="bt21"/>
          <w:rFonts w:hAnsi="宋体" w:cs="宋体" w:hint="default"/>
          <w:kern w:val="0"/>
        </w:rPr>
        <w:t>工作现场严禁吸烟。工作完毕，淋浴更衣。注意个人清洁卫生。</w:t>
      </w:r>
    </w:p>
    <w:p w14:paraId="3D83C704" w14:textId="77777777" w:rsidR="00D564EE" w:rsidRDefault="00D564EE">
      <w:pPr>
        <w:pStyle w:val="a9"/>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3BC87D78" w14:textId="77777777" w:rsidR="00D66BA9" w:rsidRPr="00D66BA9" w:rsidRDefault="00D66BA9" w:rsidP="00D66BA9">
      <w:pPr>
        <w:pStyle w:val="a9"/>
        <w:spacing w:beforeLines="50" w:before="156"/>
        <w:rPr>
          <w:rStyle w:val="bt21"/>
        </w:rPr>
      </w:pPr>
      <w:r w:rsidRPr="00D66BA9">
        <w:rPr>
          <w:rStyle w:val="bt21"/>
        </w:rPr>
        <w:t>沸点</w:t>
      </w:r>
      <w:r w:rsidRPr="00D66BA9">
        <w:rPr>
          <w:rStyle w:val="bt21"/>
        </w:rPr>
        <w:tab/>
        <w:t>365.1</w:t>
      </w:r>
      <w:r w:rsidRPr="00D66BA9">
        <w:rPr>
          <w:rStyle w:val="bt21"/>
          <w:rFonts w:ascii="Calibri" w:hAnsi="Calibri" w:cs="Calibri" w:hint="default"/>
        </w:rPr>
        <w:t>º</w:t>
      </w:r>
      <w:r w:rsidRPr="00D66BA9">
        <w:rPr>
          <w:rStyle w:val="bt21"/>
        </w:rPr>
        <w:t>C at 760 mmHg</w:t>
      </w:r>
    </w:p>
    <w:p w14:paraId="15822A34" w14:textId="77777777" w:rsidR="00D66BA9" w:rsidRPr="00D66BA9" w:rsidRDefault="00D66BA9" w:rsidP="00D66BA9">
      <w:pPr>
        <w:pStyle w:val="a9"/>
        <w:spacing w:beforeLines="50" w:before="156"/>
        <w:rPr>
          <w:rStyle w:val="bt21"/>
        </w:rPr>
      </w:pPr>
      <w:r w:rsidRPr="00D66BA9">
        <w:rPr>
          <w:rStyle w:val="bt21"/>
        </w:rPr>
        <w:t>分子式</w:t>
      </w:r>
      <w:r w:rsidRPr="00D66BA9">
        <w:rPr>
          <w:rStyle w:val="bt21"/>
        </w:rPr>
        <w:tab/>
        <w:t>C2KO4-</w:t>
      </w:r>
    </w:p>
    <w:p w14:paraId="3D99DCEA" w14:textId="77777777" w:rsidR="00D66BA9" w:rsidRPr="00D66BA9" w:rsidRDefault="00D66BA9" w:rsidP="00D66BA9">
      <w:pPr>
        <w:pStyle w:val="a9"/>
        <w:spacing w:beforeLines="50" w:before="156"/>
        <w:rPr>
          <w:rStyle w:val="bt21"/>
        </w:rPr>
      </w:pPr>
      <w:r w:rsidRPr="00D66BA9">
        <w:rPr>
          <w:rStyle w:val="bt21"/>
        </w:rPr>
        <w:t>分子量</w:t>
      </w:r>
      <w:r w:rsidRPr="00D66BA9">
        <w:rPr>
          <w:rStyle w:val="bt21"/>
        </w:rPr>
        <w:tab/>
        <w:t>127.11700</w:t>
      </w:r>
    </w:p>
    <w:p w14:paraId="52BCD68C" w14:textId="77777777" w:rsidR="00D66BA9" w:rsidRPr="00D66BA9" w:rsidRDefault="00D66BA9" w:rsidP="00D66BA9">
      <w:pPr>
        <w:pStyle w:val="a9"/>
        <w:spacing w:beforeLines="50" w:before="156"/>
        <w:rPr>
          <w:rStyle w:val="bt21"/>
        </w:rPr>
      </w:pPr>
      <w:r w:rsidRPr="00D66BA9">
        <w:rPr>
          <w:rStyle w:val="bt21"/>
        </w:rPr>
        <w:t>闪点</w:t>
      </w:r>
      <w:r w:rsidRPr="00D66BA9">
        <w:rPr>
          <w:rStyle w:val="bt21"/>
        </w:rPr>
        <w:tab/>
        <w:t>188.8</w:t>
      </w:r>
      <w:r w:rsidRPr="00D66BA9">
        <w:rPr>
          <w:rStyle w:val="bt21"/>
          <w:rFonts w:ascii="Calibri" w:hAnsi="Calibri" w:cs="Calibri" w:hint="default"/>
        </w:rPr>
        <w:t>º</w:t>
      </w:r>
      <w:r w:rsidRPr="00D66BA9">
        <w:rPr>
          <w:rStyle w:val="bt21"/>
        </w:rPr>
        <w:t>C</w:t>
      </w:r>
    </w:p>
    <w:p w14:paraId="317F9506" w14:textId="77777777" w:rsidR="00D66BA9" w:rsidRPr="00D66BA9" w:rsidRDefault="00D66BA9" w:rsidP="00D66BA9">
      <w:pPr>
        <w:pStyle w:val="a9"/>
        <w:spacing w:beforeLines="50" w:before="156"/>
        <w:rPr>
          <w:rStyle w:val="bt21"/>
        </w:rPr>
      </w:pPr>
      <w:r w:rsidRPr="00D66BA9">
        <w:rPr>
          <w:rStyle w:val="bt21"/>
        </w:rPr>
        <w:t>精确质量</w:t>
      </w:r>
      <w:r w:rsidRPr="00D66BA9">
        <w:rPr>
          <w:rStyle w:val="bt21"/>
        </w:rPr>
        <w:tab/>
        <w:t>126.94300</w:t>
      </w:r>
    </w:p>
    <w:p w14:paraId="0684CAB2" w14:textId="77777777" w:rsidR="00D66BA9" w:rsidRPr="00D66BA9" w:rsidRDefault="00D66BA9" w:rsidP="00D66BA9">
      <w:pPr>
        <w:pStyle w:val="a9"/>
        <w:spacing w:beforeLines="50" w:before="156"/>
        <w:rPr>
          <w:rStyle w:val="bt21"/>
          <w:rFonts w:hint="default"/>
        </w:rPr>
      </w:pPr>
      <w:r w:rsidRPr="00D66BA9">
        <w:rPr>
          <w:rStyle w:val="bt21"/>
          <w:rFonts w:hint="default"/>
        </w:rPr>
        <w:t>PSA</w:t>
      </w:r>
      <w:r w:rsidRPr="00D66BA9">
        <w:rPr>
          <w:rStyle w:val="bt21"/>
          <w:rFonts w:hint="default"/>
        </w:rPr>
        <w:tab/>
        <w:t>80.26000</w:t>
      </w:r>
    </w:p>
    <w:p w14:paraId="6E0FBA9E" w14:textId="2F60B507" w:rsidR="00A4260F" w:rsidRDefault="00D66BA9" w:rsidP="00D66BA9">
      <w:pPr>
        <w:pStyle w:val="a9"/>
        <w:spacing w:beforeLines="50" w:before="156" w:beforeAutospacing="0" w:after="0" w:afterAutospacing="0"/>
        <w:rPr>
          <w:rStyle w:val="bt21"/>
          <w:rFonts w:hint="default"/>
        </w:rPr>
      </w:pPr>
      <w:r w:rsidRPr="00D66BA9">
        <w:rPr>
          <w:rStyle w:val="bt21"/>
        </w:rPr>
        <w:t>蒸汽压</w:t>
      </w:r>
      <w:r w:rsidRPr="00D66BA9">
        <w:rPr>
          <w:rStyle w:val="bt21"/>
        </w:rPr>
        <w:tab/>
        <w:t>2.51E-06mmHg at 25°C</w:t>
      </w:r>
      <w:r w:rsidR="00A4260F" w:rsidRPr="00A4260F">
        <w:rPr>
          <w:rStyle w:val="bt21"/>
          <w:rFonts w:hint="default"/>
        </w:rPr>
        <w:t xml:space="preserve">。 </w:t>
      </w:r>
    </w:p>
    <w:p w14:paraId="1F550F01" w14:textId="77777777" w:rsidR="00D564EE" w:rsidRDefault="00D564EE" w:rsidP="00CA5099">
      <w:pPr>
        <w:pStyle w:val="a9"/>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1D2D590E" w14:textId="543BD8C3"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稳定性：</w:t>
      </w:r>
      <w:r w:rsidR="00C64838" w:rsidRPr="00C64838">
        <w:rPr>
          <w:rStyle w:val="zw1"/>
          <w:rFonts w:hint="default"/>
        </w:rPr>
        <w:t>稳定</w:t>
      </w:r>
      <w:r>
        <w:rPr>
          <w:rStyle w:val="zw1"/>
          <w:rFonts w:hint="default"/>
        </w:rPr>
        <w:t>。</w:t>
      </w:r>
    </w:p>
    <w:p w14:paraId="6FBE30B2" w14:textId="107D7E2D" w:rsidR="00D564EE" w:rsidRDefault="00D564EE">
      <w:pPr>
        <w:pStyle w:val="a9"/>
        <w:spacing w:before="80" w:beforeAutospacing="0" w:after="80" w:afterAutospacing="0" w:line="400" w:lineRule="atLeast"/>
        <w:ind w:left="1202" w:hanging="1202"/>
      </w:pPr>
      <w:r>
        <w:rPr>
          <w:rStyle w:val="bt21"/>
          <w:rFonts w:hint="default"/>
        </w:rPr>
        <w:lastRenderedPageBreak/>
        <w:t>禁配物：</w:t>
      </w:r>
      <w:r w:rsidR="00BF503C">
        <w:t xml:space="preserve"> </w:t>
      </w:r>
    </w:p>
    <w:p w14:paraId="6E5F08DC" w14:textId="60C56987" w:rsidR="00D564EE" w:rsidRDefault="00D564EE">
      <w:pPr>
        <w:spacing w:before="80" w:after="80" w:line="400" w:lineRule="atLeast"/>
        <w:ind w:left="1202" w:hanging="1202"/>
        <w:jc w:val="left"/>
        <w:rPr>
          <w:rFonts w:ascii="宋体" w:hAnsi="宋体"/>
          <w:szCs w:val="21"/>
        </w:rPr>
      </w:pPr>
      <w:r>
        <w:rPr>
          <w:rStyle w:val="bt21"/>
          <w:rFonts w:hint="default"/>
        </w:rPr>
        <w:t>避免接触的条件：</w:t>
      </w:r>
      <w:r w:rsidR="005B0285">
        <w:rPr>
          <w:rFonts w:ascii="宋体" w:hAnsi="宋体"/>
          <w:szCs w:val="21"/>
        </w:rPr>
        <w:t xml:space="preserve"> </w:t>
      </w:r>
    </w:p>
    <w:p w14:paraId="4EE3C4DA" w14:textId="07192C84"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危险反应：</w:t>
      </w:r>
      <w:r w:rsidR="004D06C5">
        <w:rPr>
          <w:rStyle w:val="bt21"/>
          <w:rFonts w:hint="default"/>
        </w:rPr>
        <w:t xml:space="preserve"> </w:t>
      </w:r>
    </w:p>
    <w:p w14:paraId="1303AC73" w14:textId="2773B85B"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危险分解产物：</w:t>
      </w:r>
      <w:r w:rsidR="004D06C5">
        <w:rPr>
          <w:rStyle w:val="bt21"/>
          <w:rFonts w:hint="default"/>
        </w:rPr>
        <w:t xml:space="preserve"> </w:t>
      </w:r>
    </w:p>
    <w:p w14:paraId="0EFB75AC" w14:textId="77777777" w:rsidR="00D564EE" w:rsidRDefault="00D564EE">
      <w:pPr>
        <w:pStyle w:val="a9"/>
        <w:spacing w:before="80" w:beforeAutospacing="0" w:after="80" w:afterAutospacing="0" w:line="400" w:lineRule="atLeast"/>
        <w:ind w:left="1202" w:hanging="1202"/>
        <w:jc w:val="center"/>
        <w:rPr>
          <w:rStyle w:val="zw1"/>
          <w:rFonts w:hint="default"/>
          <w:sz w:val="28"/>
          <w:szCs w:val="28"/>
        </w:rPr>
      </w:pPr>
      <w:r>
        <w:rPr>
          <w:rStyle w:val="bt21"/>
          <w:rFonts w:hint="default"/>
          <w:sz w:val="28"/>
          <w:szCs w:val="28"/>
        </w:rPr>
        <w:t>第十一部分 毒理学信息</w:t>
      </w:r>
    </w:p>
    <w:p w14:paraId="62253EB6" w14:textId="5B22B448" w:rsidR="00D564EE" w:rsidRPr="00C64838" w:rsidRDefault="00D564EE" w:rsidP="009E327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急性毒性：</w:t>
      </w:r>
    </w:p>
    <w:p w14:paraId="49E3A8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皮肤刺激或腐蚀：</w:t>
      </w:r>
      <w:r w:rsidR="0047113F" w:rsidRPr="0047113F">
        <w:rPr>
          <w:rStyle w:val="zw1"/>
          <w:rFonts w:cs="宋体" w:hint="default"/>
          <w:kern w:val="0"/>
        </w:rPr>
        <w:t>无资料</w:t>
      </w:r>
    </w:p>
    <w:p w14:paraId="3DB2F6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眼睛刺激或腐蚀：</w:t>
      </w:r>
      <w:r w:rsidR="0047113F" w:rsidRPr="0047113F">
        <w:rPr>
          <w:rStyle w:val="zw1"/>
          <w:rFonts w:cs="宋体" w:hint="default"/>
          <w:kern w:val="0"/>
        </w:rPr>
        <w:t>无资料</w:t>
      </w:r>
    </w:p>
    <w:p w14:paraId="1596502E" w14:textId="77777777" w:rsidR="00D564EE" w:rsidRDefault="00D564EE">
      <w:pPr>
        <w:spacing w:before="80" w:after="80" w:line="400" w:lineRule="atLeast"/>
        <w:ind w:left="960" w:hangingChars="400" w:hanging="960"/>
        <w:jc w:val="left"/>
        <w:rPr>
          <w:rStyle w:val="bt21"/>
          <w:rFonts w:hint="default"/>
        </w:rPr>
      </w:pPr>
      <w:r>
        <w:rPr>
          <w:rFonts w:ascii="黑体" w:eastAsia="黑体"/>
          <w:sz w:val="24"/>
        </w:rPr>
        <w:t>呼吸或皮肤过敏：</w:t>
      </w:r>
      <w:r>
        <w:rPr>
          <w:rStyle w:val="zw1"/>
          <w:rFonts w:cs="宋体" w:hint="default"/>
          <w:kern w:val="0"/>
        </w:rPr>
        <w:t>无资料</w:t>
      </w:r>
    </w:p>
    <w:p w14:paraId="428EA710"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生殖细胞突变性：</w:t>
      </w:r>
      <w:r>
        <w:rPr>
          <w:rStyle w:val="zw1"/>
          <w:rFonts w:hint="default"/>
        </w:rPr>
        <w:t>无资料</w:t>
      </w:r>
    </w:p>
    <w:p w14:paraId="75ABED0C"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致癌性：</w:t>
      </w:r>
      <w:r>
        <w:rPr>
          <w:rStyle w:val="zw1"/>
          <w:rFonts w:hint="default"/>
        </w:rPr>
        <w:t>无资料</w:t>
      </w:r>
    </w:p>
    <w:p w14:paraId="5FB1D633" w14:textId="77777777" w:rsidR="00D564EE" w:rsidRDefault="00D564EE">
      <w:pPr>
        <w:spacing w:line="360" w:lineRule="auto"/>
        <w:ind w:left="1200" w:hangingChars="500" w:hanging="1200"/>
        <w:rPr>
          <w:rStyle w:val="bt21"/>
          <w:rFonts w:hint="default"/>
        </w:rPr>
      </w:pPr>
      <w:r>
        <w:rPr>
          <w:rStyle w:val="bt21"/>
          <w:rFonts w:hint="default"/>
        </w:rPr>
        <w:t>生殖毒性：</w:t>
      </w:r>
      <w:r>
        <w:rPr>
          <w:rStyle w:val="zw1"/>
          <w:rFonts w:cs="宋体" w:hint="default"/>
          <w:kern w:val="0"/>
        </w:rPr>
        <w:t>无资料</w:t>
      </w:r>
    </w:p>
    <w:p w14:paraId="447351A5"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特异性靶器官系统毒性</w:t>
      </w:r>
      <w:r>
        <w:rPr>
          <w:rStyle w:val="bt21"/>
          <w:rFonts w:hint="default"/>
        </w:rPr>
        <w:t>——</w:t>
      </w:r>
      <w:r>
        <w:rPr>
          <w:rStyle w:val="bt21"/>
          <w:rFonts w:hint="default"/>
        </w:rPr>
        <w:t>一次性接触：</w:t>
      </w:r>
      <w:r>
        <w:rPr>
          <w:rStyle w:val="zw1"/>
          <w:rFonts w:hint="default"/>
        </w:rPr>
        <w:t>无资料</w:t>
      </w:r>
    </w:p>
    <w:p w14:paraId="17100F18"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特异性靶器官系统毒性</w:t>
      </w:r>
      <w:r>
        <w:rPr>
          <w:rStyle w:val="bt21"/>
          <w:rFonts w:hint="default"/>
        </w:rPr>
        <w:t>——</w:t>
      </w:r>
      <w:r>
        <w:rPr>
          <w:rStyle w:val="bt21"/>
          <w:rFonts w:hint="default"/>
        </w:rPr>
        <w:t>反复接触：</w:t>
      </w:r>
      <w:r>
        <w:rPr>
          <w:rStyle w:val="zw1"/>
          <w:rFonts w:hint="default"/>
        </w:rPr>
        <w:t>无资料</w:t>
      </w:r>
    </w:p>
    <w:p w14:paraId="5E1FD1A0" w14:textId="7902C4B9" w:rsidR="0047113F" w:rsidRPr="00CA5099" w:rsidRDefault="0047113F">
      <w:pPr>
        <w:pStyle w:val="a9"/>
        <w:spacing w:before="80" w:beforeAutospacing="0" w:after="80" w:afterAutospacing="0" w:line="400" w:lineRule="atLeast"/>
        <w:ind w:left="1200" w:hanging="1200"/>
        <w:rPr>
          <w:rStyle w:val="bt21"/>
          <w:rFonts w:ascii="宋体" w:eastAsia="宋体" w:hint="default"/>
          <w:sz w:val="22"/>
          <w:szCs w:val="22"/>
        </w:rPr>
      </w:pPr>
      <w:r w:rsidRPr="0047113F">
        <w:rPr>
          <w:rStyle w:val="bt21"/>
          <w:rFonts w:hint="default"/>
        </w:rPr>
        <w:t>刺激性：</w:t>
      </w:r>
      <w:r w:rsidR="009E3276" w:rsidRPr="00CA5099">
        <w:rPr>
          <w:rStyle w:val="bt21"/>
          <w:rFonts w:ascii="宋体" w:eastAsia="宋体" w:hint="default"/>
          <w:sz w:val="22"/>
          <w:szCs w:val="22"/>
        </w:rPr>
        <w:t xml:space="preserve"> </w:t>
      </w:r>
    </w:p>
    <w:p w14:paraId="05B9D307" w14:textId="77777777" w:rsidR="00D564EE" w:rsidRDefault="00D564EE">
      <w:pPr>
        <w:pStyle w:val="a9"/>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44E1563C" w14:textId="77777777" w:rsidR="00D564EE" w:rsidRDefault="00D564EE">
      <w:pPr>
        <w:spacing w:before="80" w:after="80" w:line="400" w:lineRule="atLeast"/>
        <w:ind w:left="1200" w:hangingChars="500" w:hanging="1200"/>
        <w:jc w:val="left"/>
        <w:rPr>
          <w:rStyle w:val="bt21"/>
          <w:rFonts w:hint="default"/>
        </w:rPr>
      </w:pPr>
      <w:r>
        <w:rPr>
          <w:rStyle w:val="bt21"/>
          <w:rFonts w:hint="default"/>
        </w:rPr>
        <w:t>生态毒性：</w:t>
      </w:r>
      <w:r w:rsidR="0047113F" w:rsidRPr="0047113F">
        <w:rPr>
          <w:rStyle w:val="zw1"/>
          <w:rFonts w:cs="宋体" w:hint="default"/>
          <w:kern w:val="0"/>
        </w:rPr>
        <w:t>无资料</w:t>
      </w:r>
    </w:p>
    <w:p w14:paraId="13B61976"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4BFB794A"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0968F948"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迁移性：</w:t>
      </w:r>
      <w:r>
        <w:rPr>
          <w:rStyle w:val="zw1"/>
          <w:rFonts w:hint="default"/>
        </w:rPr>
        <w:t>无资料</w:t>
      </w:r>
    </w:p>
    <w:p w14:paraId="1B2FFA21" w14:textId="77777777" w:rsidR="00D564EE" w:rsidRDefault="00D564EE">
      <w:pPr>
        <w:pStyle w:val="a9"/>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1A9B7598" w14:textId="77777777" w:rsidR="00D564EE" w:rsidRDefault="00D564EE">
      <w:pPr>
        <w:pStyle w:val="a9"/>
        <w:spacing w:before="80" w:beforeAutospacing="0" w:after="80" w:afterAutospacing="0" w:line="400" w:lineRule="atLeast"/>
        <w:ind w:left="1200" w:hanging="1200"/>
      </w:pPr>
      <w:r>
        <w:rPr>
          <w:rStyle w:val="bt21"/>
          <w:rFonts w:hint="default"/>
        </w:rPr>
        <w:t>废弃处置方法</w:t>
      </w:r>
    </w:p>
    <w:p w14:paraId="58FB0522" w14:textId="525EA5A9" w:rsidR="0053304C" w:rsidRDefault="0047113F" w:rsidP="0053304C">
      <w:pPr>
        <w:pStyle w:val="a9"/>
        <w:spacing w:before="80" w:beforeAutospacing="0" w:after="80" w:afterAutospacing="0" w:line="400" w:lineRule="atLeast"/>
        <w:ind w:left="720" w:hangingChars="300" w:hanging="720"/>
        <w:rPr>
          <w:rStyle w:val="zw1"/>
          <w:rFonts w:cs="Times New Roman" w:hint="default"/>
          <w:kern w:val="2"/>
        </w:rPr>
      </w:pPr>
      <w:r w:rsidRPr="0047113F">
        <w:rPr>
          <w:rStyle w:val="bt21"/>
          <w:rFonts w:hint="default"/>
        </w:rPr>
        <w:t>废弃化学品</w:t>
      </w:r>
      <w:r w:rsidR="00D564EE">
        <w:rPr>
          <w:rStyle w:val="bt21"/>
          <w:rFonts w:hint="default"/>
        </w:rPr>
        <w:t>：</w:t>
      </w:r>
      <w:r w:rsidR="004D06C5" w:rsidRPr="004D06C5">
        <w:rPr>
          <w:rStyle w:val="zw1"/>
          <w:rFonts w:cs="Times New Roman" w:hint="default"/>
          <w:kern w:val="2"/>
        </w:rPr>
        <w:t>处置前应参阅国家和地方有关法规。中和后，用安全掩埋法处置。</w:t>
      </w:r>
    </w:p>
    <w:p w14:paraId="3100DD0B" w14:textId="77777777" w:rsidR="00CA5099" w:rsidRDefault="0047113F">
      <w:pPr>
        <w:pStyle w:val="a9"/>
        <w:spacing w:before="80" w:beforeAutospacing="0" w:after="80" w:afterAutospacing="0" w:line="400" w:lineRule="atLeast"/>
        <w:ind w:left="1200" w:hanging="1200"/>
        <w:rPr>
          <w:rStyle w:val="zw1"/>
          <w:rFonts w:hint="default"/>
        </w:rPr>
      </w:pPr>
      <w:r w:rsidRPr="0047113F">
        <w:rPr>
          <w:rStyle w:val="bt21"/>
          <w:rFonts w:hint="default"/>
        </w:rPr>
        <w:t>污染包装物</w:t>
      </w:r>
      <w:r w:rsidR="00D564EE">
        <w:rPr>
          <w:rStyle w:val="bt21"/>
          <w:rFonts w:hint="default"/>
        </w:rPr>
        <w:t>：</w:t>
      </w:r>
      <w:r w:rsidR="00CA5099" w:rsidRPr="00CA5099">
        <w:rPr>
          <w:rStyle w:val="zw1"/>
          <w:rFonts w:hint="default"/>
        </w:rPr>
        <w:t>将容器返还生产商或按照国家和地方法规处置</w:t>
      </w:r>
      <w:r w:rsidR="00CA5099">
        <w:rPr>
          <w:rStyle w:val="zw1"/>
          <w:rFonts w:hint="default"/>
        </w:rPr>
        <w:t>。</w:t>
      </w:r>
    </w:p>
    <w:p w14:paraId="092CB3DC" w14:textId="49BFD599" w:rsidR="00D564EE" w:rsidRDefault="00D564EE">
      <w:pPr>
        <w:pStyle w:val="a9"/>
        <w:spacing w:before="80" w:beforeAutospacing="0" w:after="80" w:afterAutospacing="0" w:line="400" w:lineRule="atLeast"/>
        <w:ind w:left="1200" w:hanging="1200"/>
      </w:pPr>
      <w:r>
        <w:rPr>
          <w:rStyle w:val="bt21"/>
          <w:rFonts w:hint="default"/>
        </w:rPr>
        <w:t>废弃注意事项：</w:t>
      </w:r>
      <w:r w:rsidR="004D06C5">
        <w:t xml:space="preserve"> </w:t>
      </w:r>
    </w:p>
    <w:p w14:paraId="12FCAFA1" w14:textId="77777777" w:rsidR="00D564EE" w:rsidRDefault="00D564EE">
      <w:pPr>
        <w:pStyle w:val="a9"/>
        <w:spacing w:beforeLines="50" w:before="156" w:beforeAutospacing="0" w:after="0" w:afterAutospacing="0"/>
        <w:jc w:val="center"/>
      </w:pPr>
      <w:r>
        <w:rPr>
          <w:rStyle w:val="bt11"/>
          <w:rFonts w:hint="default"/>
        </w:rPr>
        <w:t>第十四部分</w:t>
      </w:r>
      <w:r>
        <w:rPr>
          <w:rStyle w:val="bt11"/>
          <w:rFonts w:hint="default"/>
        </w:rPr>
        <w:t> </w:t>
      </w:r>
      <w:r>
        <w:rPr>
          <w:rStyle w:val="bt11"/>
          <w:rFonts w:hint="default"/>
        </w:rPr>
        <w:t>运输信息</w:t>
      </w:r>
    </w:p>
    <w:p w14:paraId="02EA6984" w14:textId="0EA99220" w:rsidR="0047113F" w:rsidRDefault="0047113F" w:rsidP="0047113F">
      <w:pPr>
        <w:pStyle w:val="a9"/>
        <w:spacing w:before="80" w:beforeAutospacing="0" w:after="80" w:afterAutospacing="0" w:line="400" w:lineRule="atLeast"/>
        <w:rPr>
          <w:rStyle w:val="bt21"/>
          <w:rFonts w:hint="default"/>
        </w:rPr>
      </w:pPr>
      <w:r>
        <w:rPr>
          <w:rStyle w:val="bt21"/>
          <w:rFonts w:hint="default"/>
        </w:rPr>
        <w:lastRenderedPageBreak/>
        <w:t>危险货物编号：</w:t>
      </w:r>
    </w:p>
    <w:p w14:paraId="75DE9F01" w14:textId="1B5DD481" w:rsidR="00D564EE" w:rsidRDefault="00D564EE">
      <w:pPr>
        <w:pStyle w:val="a9"/>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7886D017"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联合国运输名称：</w:t>
      </w:r>
      <w:r w:rsidR="00CA5099">
        <w:rPr>
          <w:rStyle w:val="zw1"/>
          <w:rFonts w:hint="default"/>
        </w:rPr>
        <w:t xml:space="preserve"> </w:t>
      </w:r>
    </w:p>
    <w:p w14:paraId="66E9F452" w14:textId="221EC73C"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联合国危险性分类：</w:t>
      </w:r>
      <w:r w:rsidR="00A4260F">
        <w:rPr>
          <w:rStyle w:val="bt21"/>
          <w:rFonts w:hint="default"/>
        </w:rPr>
        <w:t xml:space="preserve"> </w:t>
      </w:r>
    </w:p>
    <w:p w14:paraId="384ED245" w14:textId="1B633A19"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sidR="000D2B4E">
        <w:rPr>
          <w:rStyle w:val="bt21"/>
          <w:rFonts w:hint="default"/>
        </w:rPr>
        <w:t>Z01</w:t>
      </w:r>
    </w:p>
    <w:p w14:paraId="42E56ACC" w14:textId="68E7BD73" w:rsidR="00D564EE" w:rsidRDefault="00D564EE">
      <w:pPr>
        <w:pStyle w:val="a9"/>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0D2B4E">
        <w:rPr>
          <w:rStyle w:val="bt21"/>
          <w:rFonts w:ascii="宋体" w:eastAsia="宋体" w:hint="default"/>
          <w:sz w:val="22"/>
          <w:szCs w:val="22"/>
        </w:rPr>
        <w:t xml:space="preserve"> </w:t>
      </w:r>
    </w:p>
    <w:p w14:paraId="763EE3C1" w14:textId="29FA2A37" w:rsidR="00D564EE" w:rsidRDefault="00D564EE" w:rsidP="00A4260F">
      <w:pPr>
        <w:pStyle w:val="a9"/>
        <w:spacing w:before="80" w:after="80" w:line="400" w:lineRule="atLeast"/>
        <w:ind w:left="1200" w:hanging="1200"/>
        <w:rPr>
          <w:rStyle w:val="zw1"/>
          <w:rFonts w:hint="default"/>
        </w:rPr>
      </w:pPr>
      <w:r>
        <w:rPr>
          <w:rStyle w:val="bt21"/>
          <w:rFonts w:hint="default"/>
        </w:rPr>
        <w:t>包装方法：</w:t>
      </w:r>
      <w:r w:rsidR="000D2B4E">
        <w:rPr>
          <w:rStyle w:val="zw1"/>
          <w:rFonts w:hint="default"/>
        </w:rPr>
        <w:t xml:space="preserve"> </w:t>
      </w:r>
    </w:p>
    <w:p w14:paraId="65B46689" w14:textId="77777777" w:rsidR="00D564EE" w:rsidRDefault="00D564EE">
      <w:pPr>
        <w:pStyle w:val="a9"/>
        <w:spacing w:before="80" w:beforeAutospacing="0" w:after="80" w:afterAutospacing="0" w:line="400" w:lineRule="atLeast"/>
        <w:ind w:left="1200" w:hanging="1200"/>
        <w:rPr>
          <w:sz w:val="22"/>
          <w:szCs w:val="22"/>
        </w:rPr>
      </w:pPr>
      <w:r>
        <w:rPr>
          <w:rStyle w:val="bt21"/>
          <w:rFonts w:hint="default"/>
        </w:rPr>
        <w:t>海洋污染物（是／否）：</w:t>
      </w:r>
      <w:proofErr w:type="gramStart"/>
      <w:r>
        <w:rPr>
          <w:rStyle w:val="bt21"/>
          <w:rFonts w:ascii="宋体" w:eastAsia="宋体" w:hint="default"/>
          <w:sz w:val="22"/>
          <w:szCs w:val="22"/>
        </w:rPr>
        <w:t>否</w:t>
      </w:r>
      <w:proofErr w:type="gramEnd"/>
    </w:p>
    <w:p w14:paraId="54CE86AF" w14:textId="77AECD4C" w:rsidR="00BC27BA" w:rsidRDefault="00D564EE" w:rsidP="00A4260F">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017122" w:rsidRPr="00017122">
        <w:rPr>
          <w:rStyle w:val="bt21"/>
          <w:rFonts w:ascii="宋体" w:eastAsia="宋体" w:hAnsi="宋体" w:cs="宋体" w:hint="default"/>
          <w:kern w:val="0"/>
          <w:sz w:val="22"/>
          <w:szCs w:val="22"/>
        </w:rPr>
        <w:t>运输车辆应配备相应品种和数量的消防器材及泄漏应急处理设备。严禁与氧化剂、食用化学品等混装混运。装运该物品的车辆排气管必须配备阻火装置。使用槽(罐)车运输时应有接地链，槽内可设孔隔板以减少震荡产生静电。禁止使用易产生火花的机械设备和工具装卸。夏季最好早晚运输。运输途中应防暴晒、雨淋，防高温。中途停留时应远离火种、热源、高温区。公路运输时要按规定路线行驶，勿在居民区和人口稠密区停留。铁路运输时要禁止溜放。严禁用木船、水泥船散装运输。运输工具上应根据相关运输要求张贴危险标志、公告。</w:t>
      </w:r>
      <w:r w:rsidR="00A4260F" w:rsidRPr="00A4260F">
        <w:rPr>
          <w:rStyle w:val="bt21"/>
          <w:rFonts w:ascii="宋体" w:eastAsia="宋体" w:hAnsi="宋体" w:cs="宋体" w:hint="default"/>
          <w:kern w:val="0"/>
          <w:sz w:val="22"/>
          <w:szCs w:val="22"/>
        </w:rPr>
        <w:t>。</w:t>
      </w:r>
    </w:p>
    <w:p w14:paraId="1211DD84" w14:textId="77777777" w:rsidR="00D564EE" w:rsidRDefault="00D564EE" w:rsidP="00BC27BA">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26BC0AF" w14:textId="1F51DD18" w:rsidR="00CA5099" w:rsidRPr="00CA5099" w:rsidRDefault="00D564EE" w:rsidP="00CA5099">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sidR="00CA5099" w:rsidRPr="00CA5099">
        <w:rPr>
          <w:rFonts w:ascii="宋体" w:hAnsi="宋体" w:hint="eastAsia"/>
          <w:sz w:val="22"/>
          <w:szCs w:val="22"/>
        </w:rPr>
        <w:t>《危险货物品名表》（GB12268-2012）列入，将该物质划为</w:t>
      </w:r>
      <w:r w:rsidR="00F040B8">
        <w:rPr>
          <w:rFonts w:ascii="宋体" w:hAnsi="宋体"/>
          <w:sz w:val="22"/>
          <w:szCs w:val="22"/>
        </w:rPr>
        <w:t>8</w:t>
      </w:r>
      <w:r w:rsidR="00CA5099" w:rsidRPr="00CA5099">
        <w:rPr>
          <w:rFonts w:ascii="宋体" w:hAnsi="宋体" w:hint="eastAsia"/>
          <w:sz w:val="22"/>
          <w:szCs w:val="22"/>
        </w:rPr>
        <w:t xml:space="preserve">类 </w:t>
      </w:r>
      <w:r w:rsidR="00F040B8">
        <w:rPr>
          <w:rFonts w:ascii="宋体" w:hAnsi="宋体" w:hint="eastAsia"/>
          <w:sz w:val="22"/>
          <w:szCs w:val="22"/>
        </w:rPr>
        <w:t>腐蚀品</w:t>
      </w:r>
    </w:p>
    <w:p w14:paraId="0ACBC81A" w14:textId="4957E710" w:rsidR="00CA5099" w:rsidRPr="00CA5099" w:rsidRDefault="00CA5099" w:rsidP="00CA5099">
      <w:pPr>
        <w:autoSpaceDE w:val="0"/>
        <w:autoSpaceDN w:val="0"/>
        <w:adjustRightInd w:val="0"/>
        <w:spacing w:line="360" w:lineRule="auto"/>
        <w:ind w:leftChars="400" w:left="840" w:firstLineChars="100" w:firstLine="220"/>
        <w:jc w:val="left"/>
        <w:rPr>
          <w:rFonts w:ascii="宋体" w:hAnsi="宋体"/>
          <w:sz w:val="22"/>
          <w:szCs w:val="22"/>
        </w:rPr>
      </w:pPr>
      <w:r w:rsidRPr="00CA5099">
        <w:rPr>
          <w:rFonts w:ascii="宋体" w:hAnsi="宋体" w:hint="eastAsia"/>
          <w:sz w:val="22"/>
          <w:szCs w:val="22"/>
        </w:rPr>
        <w:t>《危险化学品名录》列入，将该物质划为</w:t>
      </w:r>
      <w:r w:rsidR="00F040B8">
        <w:rPr>
          <w:rFonts w:ascii="宋体" w:hAnsi="宋体"/>
          <w:sz w:val="22"/>
          <w:szCs w:val="22"/>
        </w:rPr>
        <w:t>8</w:t>
      </w:r>
      <w:r w:rsidRPr="00CA5099">
        <w:rPr>
          <w:rFonts w:ascii="宋体" w:hAnsi="宋体" w:hint="eastAsia"/>
          <w:sz w:val="22"/>
          <w:szCs w:val="22"/>
        </w:rPr>
        <w:t xml:space="preserve">类 </w:t>
      </w:r>
      <w:r w:rsidR="00F040B8">
        <w:rPr>
          <w:rFonts w:ascii="宋体" w:hAnsi="宋体" w:hint="eastAsia"/>
          <w:sz w:val="22"/>
          <w:szCs w:val="22"/>
        </w:rPr>
        <w:t>腐蚀品</w:t>
      </w:r>
    </w:p>
    <w:p w14:paraId="46C84EB5" w14:textId="77777777" w:rsidR="00D564EE" w:rsidRDefault="00CA5099" w:rsidP="00CA5099">
      <w:pPr>
        <w:autoSpaceDE w:val="0"/>
        <w:autoSpaceDN w:val="0"/>
        <w:adjustRightInd w:val="0"/>
        <w:spacing w:line="360" w:lineRule="auto"/>
        <w:ind w:leftChars="400" w:left="840" w:firstLineChars="100" w:firstLine="220"/>
        <w:jc w:val="left"/>
        <w:rPr>
          <w:rStyle w:val="zw1"/>
          <w:rFonts w:hint="default"/>
        </w:rPr>
      </w:pPr>
      <w:r w:rsidRPr="00CA5099">
        <w:rPr>
          <w:rFonts w:ascii="宋体" w:hAnsi="宋体" w:hint="eastAsia"/>
          <w:sz w:val="22"/>
          <w:szCs w:val="22"/>
        </w:rPr>
        <w:t>《化学品分类和标签规范》（GB30000.2-29）</w:t>
      </w:r>
    </w:p>
    <w:p w14:paraId="0D80579D"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0FADDE0E" w14:textId="6EECF079" w:rsidR="00D564EE" w:rsidRDefault="00D564EE">
      <w:pPr>
        <w:pStyle w:val="a9"/>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w:t>
      </w:r>
      <w:r w:rsidR="004D06C5">
        <w:rPr>
          <w:rStyle w:val="bt21"/>
          <w:rFonts w:ascii="宋体" w:eastAsia="宋体" w:hint="default"/>
        </w:rPr>
        <w:t>020</w:t>
      </w:r>
      <w:r>
        <w:rPr>
          <w:rStyle w:val="bt21"/>
          <w:rFonts w:ascii="宋体" w:eastAsia="宋体" w:hint="default"/>
        </w:rPr>
        <w:t>年</w:t>
      </w:r>
      <w:r w:rsidR="00BC27BA">
        <w:rPr>
          <w:rStyle w:val="bt21"/>
          <w:rFonts w:ascii="宋体" w:eastAsia="宋体" w:hint="default"/>
        </w:rPr>
        <w:t>12</w:t>
      </w:r>
      <w:r>
        <w:rPr>
          <w:rStyle w:val="bt21"/>
          <w:rFonts w:ascii="宋体" w:eastAsia="宋体" w:hint="default"/>
        </w:rPr>
        <w:t>月</w:t>
      </w:r>
      <w:r w:rsidR="004D06C5">
        <w:rPr>
          <w:rStyle w:val="bt21"/>
          <w:rFonts w:ascii="宋体" w:eastAsia="宋体" w:hint="default"/>
        </w:rPr>
        <w:t>24</w:t>
      </w:r>
      <w:r>
        <w:rPr>
          <w:rStyle w:val="bt21"/>
          <w:rFonts w:ascii="宋体" w:eastAsia="宋体" w:hint="default"/>
        </w:rPr>
        <w:t>日</w:t>
      </w:r>
    </w:p>
    <w:p w14:paraId="1C2C8585" w14:textId="77777777" w:rsidR="00B56F4D" w:rsidRPr="00B56F4D" w:rsidRDefault="00B56F4D" w:rsidP="00B56F4D">
      <w:pPr>
        <w:spacing w:line="360" w:lineRule="auto"/>
        <w:ind w:left="1090" w:hangingChars="454" w:hanging="1090"/>
        <w:rPr>
          <w:rFonts w:ascii="宋体" w:hAnsi="宋体"/>
          <w:sz w:val="24"/>
        </w:rPr>
      </w:pPr>
      <w:r w:rsidRPr="00B56F4D">
        <w:rPr>
          <w:rFonts w:ascii="黑体" w:eastAsia="黑体" w:hAnsi="微软雅黑" w:hint="eastAsia"/>
          <w:sz w:val="24"/>
        </w:rPr>
        <w:t>参考文献：</w:t>
      </w:r>
      <w:r w:rsidRPr="00B56F4D">
        <w:rPr>
          <w:rFonts w:ascii="宋体" w:hAnsi="宋体" w:hint="eastAsia"/>
          <w:sz w:val="24"/>
        </w:rPr>
        <w:t>1、周国泰，化学危险品安全技术全书，化学工业出版社，1997</w:t>
      </w:r>
    </w:p>
    <w:p w14:paraId="730B0F43" w14:textId="77777777" w:rsidR="00B56F4D" w:rsidRPr="00B56F4D" w:rsidRDefault="00B56F4D" w:rsidP="00B56F4D">
      <w:pPr>
        <w:spacing w:line="360" w:lineRule="auto"/>
        <w:ind w:leftChars="400" w:left="840" w:firstLineChars="200" w:firstLine="480"/>
        <w:rPr>
          <w:rFonts w:ascii="宋体" w:hAnsi="宋体"/>
          <w:sz w:val="24"/>
        </w:rPr>
      </w:pPr>
      <w:r w:rsidRPr="00B56F4D">
        <w:rPr>
          <w:rFonts w:ascii="宋体" w:hAnsi="宋体" w:hint="eastAsia"/>
          <w:sz w:val="24"/>
        </w:rPr>
        <w:t>2、国家环保局有毒化学品管理办公室、北京化工研究院合编，化学品毒性法规环境数据手册，中国环境科学出版社，1992</w:t>
      </w:r>
    </w:p>
    <w:p w14:paraId="0A557647" w14:textId="77777777" w:rsidR="00D564EE" w:rsidRDefault="00D564EE">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w:t>
      </w:r>
      <w:r w:rsidR="00B56F4D">
        <w:rPr>
          <w:rFonts w:ascii="黑体" w:eastAsia="黑体" w:hAnsi="微软雅黑" w:hint="eastAsia"/>
          <w:sz w:val="24"/>
        </w:rPr>
        <w:t>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w:t>
      </w:r>
      <w:r>
        <w:rPr>
          <w:rFonts w:ascii="黑体" w:eastAsia="黑体" w:hAnsi="微软雅黑" w:hint="eastAsia"/>
          <w:sz w:val="24"/>
          <w:szCs w:val="28"/>
        </w:rPr>
        <w:lastRenderedPageBreak/>
        <w:t>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008A2B0F">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sectPr w:rsidR="00D564EE">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3AF1" w14:textId="77777777" w:rsidR="00115387" w:rsidRDefault="00115387">
      <w:r>
        <w:separator/>
      </w:r>
    </w:p>
  </w:endnote>
  <w:endnote w:type="continuationSeparator" w:id="0">
    <w:p w14:paraId="58118806" w14:textId="77777777" w:rsidR="00115387" w:rsidRDefault="0011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1DEE" w14:textId="77777777" w:rsidR="00D564EE" w:rsidRDefault="00D564EE">
    <w:pPr>
      <w:pStyle w:val="ab"/>
      <w:framePr w:wrap="around" w:vAnchor="text" w:hAnchor="margin" w:xAlign="center" w:y="1"/>
      <w:rPr>
        <w:rStyle w:val="a3"/>
      </w:rPr>
    </w:pPr>
    <w:r>
      <w:fldChar w:fldCharType="begin"/>
    </w:r>
    <w:r>
      <w:rPr>
        <w:rStyle w:val="a3"/>
      </w:rPr>
      <w:instrText xml:space="preserve">PAGE  </w:instrText>
    </w:r>
    <w:r>
      <w:fldChar w:fldCharType="end"/>
    </w:r>
  </w:p>
  <w:p w14:paraId="7C992C3E" w14:textId="77777777" w:rsidR="00D564EE" w:rsidRDefault="00D564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AC3F" w14:textId="77777777" w:rsidR="00D564EE" w:rsidRDefault="00D564EE">
    <w:pPr>
      <w:pStyle w:val="ab"/>
      <w:pBdr>
        <w:top w:val="single" w:sz="4" w:space="0" w:color="auto"/>
      </w:pBdr>
    </w:pPr>
    <w:r>
      <w:rPr>
        <w:rFonts w:hint="eastAsia"/>
      </w:rPr>
      <w:t>最新修订日期：</w:t>
    </w:r>
    <w:r w:rsidR="003C7455">
      <w:t>2019</w:t>
    </w:r>
    <w:r w:rsidR="003C7455">
      <w:rPr>
        <w:rFonts w:hint="eastAsia"/>
      </w:rPr>
      <w:t>年</w:t>
    </w:r>
    <w:r w:rsidR="003C7455">
      <w:rPr>
        <w:rFonts w:hint="eastAsia"/>
      </w:rPr>
      <w:t>1</w:t>
    </w:r>
    <w:r w:rsidR="003C7455">
      <w:t>2</w:t>
    </w:r>
    <w:r w:rsidR="003C7455">
      <w:rPr>
        <w:rFonts w:hint="eastAsia"/>
      </w:rPr>
      <w:t>月</w:t>
    </w:r>
    <w:r w:rsidR="003C7455">
      <w:t>28</w:t>
    </w:r>
    <w:r w:rsidR="003C7455">
      <w:rPr>
        <w:rFonts w:hint="eastAsia"/>
      </w:rPr>
      <w:t>日</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B1D" w14:textId="77777777" w:rsidR="00D564EE" w:rsidRDefault="00D564EE">
    <w:pPr>
      <w:pStyle w:val="ab"/>
      <w:pBdr>
        <w:top w:val="single" w:sz="4" w:space="1" w:color="auto"/>
      </w:pBdr>
    </w:pPr>
    <w:r>
      <w:rPr>
        <w:rFonts w:hint="eastAsia"/>
      </w:rPr>
      <w:t>最新修订日期：</w:t>
    </w:r>
    <w:r w:rsidR="00BC27BA" w:rsidRPr="00BC27BA">
      <w:rPr>
        <w:rFonts w:hint="eastAsia"/>
      </w:rPr>
      <w:t>2019</w:t>
    </w:r>
    <w:r w:rsidR="00BC27BA" w:rsidRPr="00BC27BA">
      <w:rPr>
        <w:rFonts w:hint="eastAsia"/>
      </w:rPr>
      <w:t>年</w:t>
    </w:r>
    <w:r w:rsidR="00BC27BA" w:rsidRPr="00BC27BA">
      <w:rPr>
        <w:rFonts w:hint="eastAsia"/>
      </w:rPr>
      <w:t>12</w:t>
    </w:r>
    <w:r w:rsidR="00BC27BA" w:rsidRPr="00BC27BA">
      <w:rPr>
        <w:rFonts w:hint="eastAsia"/>
      </w:rPr>
      <w:t>月</w:t>
    </w:r>
    <w:r w:rsidR="00BC27BA" w:rsidRPr="00BC27BA">
      <w:rPr>
        <w:rFonts w:hint="eastAsia"/>
      </w:rPr>
      <w:t>28</w:t>
    </w:r>
    <w:r w:rsidR="00BC27BA"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4E0B0" w14:textId="77777777" w:rsidR="00115387" w:rsidRDefault="00115387">
      <w:r>
        <w:separator/>
      </w:r>
    </w:p>
  </w:footnote>
  <w:footnote w:type="continuationSeparator" w:id="0">
    <w:p w14:paraId="3A3A0943" w14:textId="77777777" w:rsidR="00115387" w:rsidRDefault="0011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55F5" w14:textId="07555B2F" w:rsidR="00D564EE" w:rsidRPr="005B0285" w:rsidRDefault="00D564EE" w:rsidP="000F518C">
    <w:pPr>
      <w:pStyle w:val="aa"/>
      <w:pBdr>
        <w:bottom w:val="single" w:sz="4" w:space="0" w:color="auto"/>
      </w:pBdr>
      <w:jc w:val="left"/>
    </w:pPr>
    <w:r>
      <w:rPr>
        <w:rFonts w:hint="eastAsia"/>
      </w:rPr>
      <w:t>产品名称：</w:t>
    </w:r>
    <w:r w:rsidR="00D66BA9">
      <w:rPr>
        <w:rFonts w:hint="eastAsia"/>
      </w:rPr>
      <w:t>草酸钾</w:t>
    </w:r>
    <w:r w:rsidR="00D66BA9">
      <w:rPr>
        <w:rFonts w:hint="eastAsia"/>
      </w:rPr>
      <w:t xml:space="preserve">      </w:t>
    </w:r>
    <w:r>
      <w:rPr>
        <w:rFonts w:hint="eastAsia"/>
      </w:rPr>
      <w:t xml:space="preserve">                                   </w:t>
    </w:r>
    <w:r w:rsidR="00BF503C">
      <w:rPr>
        <w:rFonts w:hint="eastAsia"/>
      </w:rPr>
      <w:t xml:space="preserve">    </w:t>
    </w:r>
    <w:r>
      <w:rPr>
        <w:rFonts w:hint="eastAsia"/>
      </w:rPr>
      <w:t xml:space="preserve">   </w:t>
    </w:r>
    <w:r w:rsidR="00CE440C">
      <w:t xml:space="preserve">   </w:t>
    </w:r>
    <w:r>
      <w:rPr>
        <w:rFonts w:hint="eastAsia"/>
      </w:rPr>
      <w:t xml:space="preserve"> </w:t>
    </w:r>
    <w:r w:rsidR="00585BA6">
      <w:t xml:space="preserve"> </w:t>
    </w:r>
    <w:r>
      <w:rPr>
        <w:rFonts w:hint="eastAsia"/>
      </w:rPr>
      <w:t xml:space="preserve"> SDS</w:t>
    </w:r>
    <w:r>
      <w:rPr>
        <w:rFonts w:hint="eastAsia"/>
      </w:rPr>
      <w:t>编号：</w:t>
    </w:r>
    <w:r w:rsidR="00C911F7">
      <w:t>HXSH</w:t>
    </w:r>
    <w:r w:rsidR="00BF503C">
      <w:rPr>
        <w:rFonts w:hint="eastAsia"/>
      </w:rPr>
      <w:t>13</w:t>
    </w:r>
    <w:r w:rsidR="00D66BA9">
      <w:rPr>
        <w:rFonts w:hint="eastAsi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0300" w14:textId="77777777" w:rsidR="00D564EE" w:rsidRDefault="00D564EE" w:rsidP="000D7E5E">
    <w:pPr>
      <w:pStyle w:val="a9"/>
      <w:spacing w:before="0" w:beforeAutospacing="0" w:after="0" w:afterAutospacing="0" w:line="0" w:lineRule="atLeast"/>
      <w:rPr>
        <w:rFonts w:ascii="黑体" w:eastAsia="黑体"/>
        <w:sz w:val="21"/>
        <w:szCs w:val="21"/>
      </w:rPr>
    </w:pPr>
    <w:r>
      <w:rPr>
        <w:rFonts w:ascii="黑体" w:eastAsia="黑体" w:hint="eastAsia"/>
        <w:sz w:val="21"/>
        <w:szCs w:val="21"/>
      </w:rPr>
      <w:t xml:space="preserve">      </w:t>
    </w:r>
  </w:p>
  <w:p w14:paraId="0473D199" w14:textId="77777777" w:rsidR="00D564EE" w:rsidRDefault="00D564EE">
    <w:pPr>
      <w:pStyle w:val="a9"/>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6A3C8FB4" w14:textId="77777777" w:rsidR="00D564EE" w:rsidRDefault="00D564EE">
    <w:pPr>
      <w:pStyle w:val="a9"/>
      <w:spacing w:before="0" w:beforeAutospacing="0" w:after="0" w:afterAutospacing="0" w:line="0" w:lineRule="atLeast"/>
      <w:jc w:val="center"/>
      <w:rPr>
        <w:sz w:val="21"/>
        <w:szCs w:val="21"/>
      </w:rPr>
    </w:pPr>
  </w:p>
  <w:p w14:paraId="3061E447" w14:textId="77777777" w:rsidR="00D564EE" w:rsidRDefault="00D564EE">
    <w:pPr>
      <w:pStyle w:val="a9"/>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367F433F" w14:textId="77777777" w:rsidR="00D564EE" w:rsidRDefault="00D564EE">
    <w:pPr>
      <w:pStyle w:val="a9"/>
      <w:spacing w:before="0" w:beforeAutospacing="0" w:after="0" w:afterAutospacing="0" w:line="0" w:lineRule="atLeast"/>
      <w:jc w:val="center"/>
      <w:rPr>
        <w:sz w:val="21"/>
        <w:szCs w:val="21"/>
      </w:rPr>
    </w:pPr>
  </w:p>
  <w:p w14:paraId="4B439E5B" w14:textId="3FBE1A6B" w:rsidR="00D564EE" w:rsidRDefault="00D564EE">
    <w:pPr>
      <w:pStyle w:val="a9"/>
      <w:spacing w:before="0" w:beforeAutospacing="0" w:after="0" w:afterAutospacing="0" w:line="0" w:lineRule="atLeast"/>
      <w:jc w:val="both"/>
      <w:rPr>
        <w:sz w:val="21"/>
        <w:szCs w:val="21"/>
      </w:rPr>
    </w:pPr>
    <w:r>
      <w:rPr>
        <w:rFonts w:hint="eastAsia"/>
        <w:sz w:val="21"/>
        <w:szCs w:val="21"/>
      </w:rPr>
      <w:t>最新修订日期：</w:t>
    </w:r>
    <w:r>
      <w:rPr>
        <w:sz w:val="21"/>
        <w:szCs w:val="21"/>
      </w:rPr>
      <w:t>20</w:t>
    </w:r>
    <w:r w:rsidR="002D7B77">
      <w:rPr>
        <w:sz w:val="21"/>
        <w:szCs w:val="21"/>
      </w:rPr>
      <w:t>20</w:t>
    </w:r>
    <w:r>
      <w:rPr>
        <w:sz w:val="21"/>
        <w:szCs w:val="21"/>
      </w:rPr>
      <w:t>年</w:t>
    </w:r>
    <w:r w:rsidR="005A52FD">
      <w:rPr>
        <w:sz w:val="21"/>
        <w:szCs w:val="21"/>
      </w:rPr>
      <w:t>12</w:t>
    </w:r>
    <w:r>
      <w:rPr>
        <w:sz w:val="21"/>
        <w:szCs w:val="21"/>
      </w:rPr>
      <w:t>月</w:t>
    </w:r>
    <w:r w:rsidR="002D7B77">
      <w:rPr>
        <w:sz w:val="21"/>
        <w:szCs w:val="21"/>
      </w:rPr>
      <w:t>24</w:t>
    </w:r>
    <w:r>
      <w:rPr>
        <w:sz w:val="21"/>
        <w:szCs w:val="21"/>
      </w:rPr>
      <w:t>日</w:t>
    </w:r>
    <w:r>
      <w:rPr>
        <w:rFonts w:hint="eastAsia"/>
        <w:sz w:val="21"/>
        <w:szCs w:val="21"/>
      </w:rPr>
      <w:t xml:space="preserve">                                SDS编号：</w:t>
    </w:r>
    <w:r w:rsidR="00C911F7">
      <w:rPr>
        <w:rFonts w:hint="eastAsia"/>
        <w:sz w:val="21"/>
        <w:szCs w:val="21"/>
      </w:rPr>
      <w:t>H</w:t>
    </w:r>
    <w:r w:rsidR="00C911F7">
      <w:rPr>
        <w:sz w:val="21"/>
        <w:szCs w:val="21"/>
      </w:rPr>
      <w:t>XSH</w:t>
    </w:r>
    <w:r w:rsidR="000D7E5E">
      <w:rPr>
        <w:rFonts w:hint="eastAsia"/>
        <w:sz w:val="21"/>
        <w:szCs w:val="21"/>
      </w:rPr>
      <w:t>1</w:t>
    </w:r>
    <w:r w:rsidR="00A77DF3">
      <w:rPr>
        <w:rFonts w:hint="eastAsia"/>
        <w:sz w:val="21"/>
        <w:szCs w:val="21"/>
      </w:rPr>
      <w:t>3</w:t>
    </w:r>
    <w:r w:rsidR="00D66BA9">
      <w:rPr>
        <w:rFonts w:hint="eastAsia"/>
        <w:sz w:val="21"/>
        <w:szCs w:val="21"/>
      </w:rPr>
      <w:t>2</w:t>
    </w:r>
  </w:p>
  <w:p w14:paraId="7C1ED40F" w14:textId="7029BCA7" w:rsidR="00D564EE" w:rsidRDefault="00D564EE">
    <w:pPr>
      <w:pStyle w:val="a9"/>
      <w:spacing w:before="0" w:beforeAutospacing="0" w:after="0" w:afterAutospacing="0" w:line="0" w:lineRule="atLeast"/>
      <w:jc w:val="both"/>
      <w:rPr>
        <w:sz w:val="21"/>
        <w:szCs w:val="21"/>
      </w:rPr>
    </w:pPr>
    <w:r>
      <w:rPr>
        <w:rFonts w:hint="eastAsia"/>
        <w:sz w:val="21"/>
        <w:szCs w:val="21"/>
      </w:rPr>
      <w:t>产品名称：</w:t>
    </w:r>
    <w:r w:rsidR="00D66BA9">
      <w:rPr>
        <w:rFonts w:hint="eastAsia"/>
        <w:sz w:val="21"/>
        <w:szCs w:val="21"/>
      </w:rPr>
      <w:t xml:space="preserve">草酸钾    </w:t>
    </w:r>
    <w:r w:rsidR="00A77DF3">
      <w:rPr>
        <w:rFonts w:hint="eastAsia"/>
        <w:sz w:val="21"/>
        <w:szCs w:val="21"/>
      </w:rPr>
      <w:t xml:space="preserve">       </w:t>
    </w:r>
    <w:r w:rsidR="000D2B4E" w:rsidRPr="000D2B4E">
      <w:rPr>
        <w:rFonts w:hint="eastAsia"/>
        <w:sz w:val="21"/>
        <w:szCs w:val="21"/>
      </w:rPr>
      <w:t xml:space="preserve"> </w:t>
    </w:r>
    <w:r>
      <w:rPr>
        <w:rFonts w:hint="eastAsia"/>
        <w:sz w:val="21"/>
        <w:szCs w:val="21"/>
      </w:rPr>
      <w:t xml:space="preserve">                                </w:t>
    </w:r>
    <w:r w:rsidR="00625A50">
      <w:rPr>
        <w:rFonts w:hint="eastAsia"/>
        <w:sz w:val="21"/>
        <w:szCs w:val="21"/>
      </w:rPr>
      <w:t xml:space="preserve">    </w:t>
    </w:r>
    <w:r>
      <w:rPr>
        <w:rFonts w:hint="eastAsia"/>
        <w:sz w:val="21"/>
        <w:szCs w:val="21"/>
      </w:rPr>
      <w:t>版本：20</w:t>
    </w:r>
    <w:r w:rsidR="005A52FD">
      <w:rPr>
        <w:sz w:val="21"/>
        <w:szCs w:val="21"/>
      </w:rPr>
      <w:t>2</w:t>
    </w:r>
    <w:r w:rsidR="002D7B77">
      <w:rPr>
        <w:sz w:val="21"/>
        <w:szCs w:val="21"/>
      </w:rPr>
      <w:t>1</w:t>
    </w:r>
    <w:r>
      <w:rPr>
        <w:rFonts w:hint="eastAsia"/>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A"/>
    <w:rsid w:val="00017122"/>
    <w:rsid w:val="00021A53"/>
    <w:rsid w:val="0002363D"/>
    <w:rsid w:val="00024C78"/>
    <w:rsid w:val="000423B8"/>
    <w:rsid w:val="00094D23"/>
    <w:rsid w:val="000D2B4E"/>
    <w:rsid w:val="000D7E5E"/>
    <w:rsid w:val="000F518C"/>
    <w:rsid w:val="000F7B17"/>
    <w:rsid w:val="000F7E86"/>
    <w:rsid w:val="00115387"/>
    <w:rsid w:val="00117044"/>
    <w:rsid w:val="00122C97"/>
    <w:rsid w:val="00144604"/>
    <w:rsid w:val="00144B2A"/>
    <w:rsid w:val="00151A80"/>
    <w:rsid w:val="00151FC3"/>
    <w:rsid w:val="00154F4C"/>
    <w:rsid w:val="00155CB0"/>
    <w:rsid w:val="00167062"/>
    <w:rsid w:val="00171F9B"/>
    <w:rsid w:val="001A064C"/>
    <w:rsid w:val="001A43E1"/>
    <w:rsid w:val="001B21D1"/>
    <w:rsid w:val="001D74BA"/>
    <w:rsid w:val="001E1208"/>
    <w:rsid w:val="001F0F6C"/>
    <w:rsid w:val="00221562"/>
    <w:rsid w:val="002224F5"/>
    <w:rsid w:val="0024312A"/>
    <w:rsid w:val="00245407"/>
    <w:rsid w:val="002569AA"/>
    <w:rsid w:val="002576F4"/>
    <w:rsid w:val="0026046B"/>
    <w:rsid w:val="00265B25"/>
    <w:rsid w:val="0027600E"/>
    <w:rsid w:val="00280437"/>
    <w:rsid w:val="002953E9"/>
    <w:rsid w:val="002B07E1"/>
    <w:rsid w:val="002B2781"/>
    <w:rsid w:val="002C5CCB"/>
    <w:rsid w:val="002D102E"/>
    <w:rsid w:val="002D7B77"/>
    <w:rsid w:val="002E13D2"/>
    <w:rsid w:val="002E4664"/>
    <w:rsid w:val="003053D7"/>
    <w:rsid w:val="0031030A"/>
    <w:rsid w:val="00311E39"/>
    <w:rsid w:val="00321E39"/>
    <w:rsid w:val="00325769"/>
    <w:rsid w:val="0032722A"/>
    <w:rsid w:val="00340520"/>
    <w:rsid w:val="003424DB"/>
    <w:rsid w:val="00346F91"/>
    <w:rsid w:val="003557A1"/>
    <w:rsid w:val="0037023B"/>
    <w:rsid w:val="0037341F"/>
    <w:rsid w:val="00383876"/>
    <w:rsid w:val="00397740"/>
    <w:rsid w:val="003A00A4"/>
    <w:rsid w:val="003A0865"/>
    <w:rsid w:val="003A22F2"/>
    <w:rsid w:val="003A6B40"/>
    <w:rsid w:val="003C24CF"/>
    <w:rsid w:val="003C3AE9"/>
    <w:rsid w:val="003C58E7"/>
    <w:rsid w:val="003C7455"/>
    <w:rsid w:val="003D078A"/>
    <w:rsid w:val="003D297C"/>
    <w:rsid w:val="003D5974"/>
    <w:rsid w:val="003D6725"/>
    <w:rsid w:val="003E5F7F"/>
    <w:rsid w:val="0042031C"/>
    <w:rsid w:val="0046364D"/>
    <w:rsid w:val="0047113F"/>
    <w:rsid w:val="004752BF"/>
    <w:rsid w:val="00476BCD"/>
    <w:rsid w:val="00482BF2"/>
    <w:rsid w:val="00485307"/>
    <w:rsid w:val="00486811"/>
    <w:rsid w:val="004955E2"/>
    <w:rsid w:val="004A0926"/>
    <w:rsid w:val="004A1CDF"/>
    <w:rsid w:val="004A7C99"/>
    <w:rsid w:val="004C1655"/>
    <w:rsid w:val="004D06C5"/>
    <w:rsid w:val="004D67AB"/>
    <w:rsid w:val="004E3E73"/>
    <w:rsid w:val="0050283A"/>
    <w:rsid w:val="00512159"/>
    <w:rsid w:val="0052012C"/>
    <w:rsid w:val="00523CFB"/>
    <w:rsid w:val="00526E88"/>
    <w:rsid w:val="005305CA"/>
    <w:rsid w:val="0053304C"/>
    <w:rsid w:val="005406A4"/>
    <w:rsid w:val="00562299"/>
    <w:rsid w:val="00567DFB"/>
    <w:rsid w:val="00571973"/>
    <w:rsid w:val="0057603D"/>
    <w:rsid w:val="00585BA6"/>
    <w:rsid w:val="0059419E"/>
    <w:rsid w:val="005A52FD"/>
    <w:rsid w:val="005B0285"/>
    <w:rsid w:val="005B625F"/>
    <w:rsid w:val="005C0BB0"/>
    <w:rsid w:val="005D7540"/>
    <w:rsid w:val="005E2AF4"/>
    <w:rsid w:val="00625A50"/>
    <w:rsid w:val="00625D55"/>
    <w:rsid w:val="00627E6F"/>
    <w:rsid w:val="006371A6"/>
    <w:rsid w:val="00644715"/>
    <w:rsid w:val="00655D0E"/>
    <w:rsid w:val="00684330"/>
    <w:rsid w:val="006A7FA5"/>
    <w:rsid w:val="006B716A"/>
    <w:rsid w:val="006C5E05"/>
    <w:rsid w:val="006D0A8F"/>
    <w:rsid w:val="006D3DCA"/>
    <w:rsid w:val="006E44B5"/>
    <w:rsid w:val="006E7099"/>
    <w:rsid w:val="006F5C1A"/>
    <w:rsid w:val="0070394A"/>
    <w:rsid w:val="007047E1"/>
    <w:rsid w:val="0071201F"/>
    <w:rsid w:val="007143B4"/>
    <w:rsid w:val="00723284"/>
    <w:rsid w:val="0072794B"/>
    <w:rsid w:val="0075093D"/>
    <w:rsid w:val="00750E10"/>
    <w:rsid w:val="00760F01"/>
    <w:rsid w:val="00774405"/>
    <w:rsid w:val="007754D6"/>
    <w:rsid w:val="00777A05"/>
    <w:rsid w:val="00791E1E"/>
    <w:rsid w:val="007A182E"/>
    <w:rsid w:val="007A6054"/>
    <w:rsid w:val="007D2453"/>
    <w:rsid w:val="007D5854"/>
    <w:rsid w:val="007D5D7F"/>
    <w:rsid w:val="007E78CE"/>
    <w:rsid w:val="007E7EF6"/>
    <w:rsid w:val="007F0ABA"/>
    <w:rsid w:val="00804325"/>
    <w:rsid w:val="00812748"/>
    <w:rsid w:val="00815E29"/>
    <w:rsid w:val="0082743E"/>
    <w:rsid w:val="00827C3A"/>
    <w:rsid w:val="008525A1"/>
    <w:rsid w:val="00864C05"/>
    <w:rsid w:val="00870B5C"/>
    <w:rsid w:val="00872C47"/>
    <w:rsid w:val="00874D8D"/>
    <w:rsid w:val="00880438"/>
    <w:rsid w:val="008A2B0F"/>
    <w:rsid w:val="008A2F06"/>
    <w:rsid w:val="008A327D"/>
    <w:rsid w:val="008A361B"/>
    <w:rsid w:val="008C325A"/>
    <w:rsid w:val="008C7278"/>
    <w:rsid w:val="008D70C4"/>
    <w:rsid w:val="008E71FC"/>
    <w:rsid w:val="00902D17"/>
    <w:rsid w:val="00926ECC"/>
    <w:rsid w:val="00926FA7"/>
    <w:rsid w:val="0093264A"/>
    <w:rsid w:val="00947F57"/>
    <w:rsid w:val="00963373"/>
    <w:rsid w:val="009A2C61"/>
    <w:rsid w:val="009A7357"/>
    <w:rsid w:val="009C2383"/>
    <w:rsid w:val="009C7E13"/>
    <w:rsid w:val="009E3276"/>
    <w:rsid w:val="009F0811"/>
    <w:rsid w:val="00A04F24"/>
    <w:rsid w:val="00A06198"/>
    <w:rsid w:val="00A20E6A"/>
    <w:rsid w:val="00A21EA8"/>
    <w:rsid w:val="00A31DBA"/>
    <w:rsid w:val="00A4143B"/>
    <w:rsid w:val="00A4260F"/>
    <w:rsid w:val="00A51C94"/>
    <w:rsid w:val="00A5250D"/>
    <w:rsid w:val="00A77DF3"/>
    <w:rsid w:val="00A91B0E"/>
    <w:rsid w:val="00AB0D89"/>
    <w:rsid w:val="00AB1A43"/>
    <w:rsid w:val="00AF1A11"/>
    <w:rsid w:val="00AF2E8D"/>
    <w:rsid w:val="00B01703"/>
    <w:rsid w:val="00B1030E"/>
    <w:rsid w:val="00B56F4D"/>
    <w:rsid w:val="00B75F41"/>
    <w:rsid w:val="00B81286"/>
    <w:rsid w:val="00B8685B"/>
    <w:rsid w:val="00B92F54"/>
    <w:rsid w:val="00B94F24"/>
    <w:rsid w:val="00B955D1"/>
    <w:rsid w:val="00BA2B0E"/>
    <w:rsid w:val="00BA38D7"/>
    <w:rsid w:val="00BA686A"/>
    <w:rsid w:val="00BB38B4"/>
    <w:rsid w:val="00BC044D"/>
    <w:rsid w:val="00BC27BA"/>
    <w:rsid w:val="00BD1386"/>
    <w:rsid w:val="00BD3762"/>
    <w:rsid w:val="00BF2437"/>
    <w:rsid w:val="00BF503C"/>
    <w:rsid w:val="00C01390"/>
    <w:rsid w:val="00C10D2F"/>
    <w:rsid w:val="00C1397C"/>
    <w:rsid w:val="00C17D5D"/>
    <w:rsid w:val="00C23F11"/>
    <w:rsid w:val="00C329F6"/>
    <w:rsid w:val="00C36DDF"/>
    <w:rsid w:val="00C42226"/>
    <w:rsid w:val="00C46C6C"/>
    <w:rsid w:val="00C50CF2"/>
    <w:rsid w:val="00C53F10"/>
    <w:rsid w:val="00C6243D"/>
    <w:rsid w:val="00C64838"/>
    <w:rsid w:val="00C87569"/>
    <w:rsid w:val="00C87CD7"/>
    <w:rsid w:val="00C911F7"/>
    <w:rsid w:val="00CA5099"/>
    <w:rsid w:val="00CB3012"/>
    <w:rsid w:val="00CB48A3"/>
    <w:rsid w:val="00CB7C16"/>
    <w:rsid w:val="00CD5255"/>
    <w:rsid w:val="00CE440C"/>
    <w:rsid w:val="00CF1388"/>
    <w:rsid w:val="00CF7220"/>
    <w:rsid w:val="00D409E1"/>
    <w:rsid w:val="00D414A2"/>
    <w:rsid w:val="00D50E66"/>
    <w:rsid w:val="00D564EE"/>
    <w:rsid w:val="00D61843"/>
    <w:rsid w:val="00D64568"/>
    <w:rsid w:val="00D66BA9"/>
    <w:rsid w:val="00D81E24"/>
    <w:rsid w:val="00D94876"/>
    <w:rsid w:val="00DB2140"/>
    <w:rsid w:val="00DB5595"/>
    <w:rsid w:val="00E246EF"/>
    <w:rsid w:val="00E33BB6"/>
    <w:rsid w:val="00E35086"/>
    <w:rsid w:val="00E54E54"/>
    <w:rsid w:val="00E70B36"/>
    <w:rsid w:val="00E716C6"/>
    <w:rsid w:val="00E77FDC"/>
    <w:rsid w:val="00E84910"/>
    <w:rsid w:val="00E926DE"/>
    <w:rsid w:val="00E938FD"/>
    <w:rsid w:val="00EC097E"/>
    <w:rsid w:val="00EC269F"/>
    <w:rsid w:val="00EC4EB5"/>
    <w:rsid w:val="00EE4625"/>
    <w:rsid w:val="00EE6DD1"/>
    <w:rsid w:val="00F015D8"/>
    <w:rsid w:val="00F040B8"/>
    <w:rsid w:val="00F1260F"/>
    <w:rsid w:val="00F14216"/>
    <w:rsid w:val="00F24D60"/>
    <w:rsid w:val="00F32195"/>
    <w:rsid w:val="00F32AB0"/>
    <w:rsid w:val="00F40BF8"/>
    <w:rsid w:val="00F668BA"/>
    <w:rsid w:val="00F82C43"/>
    <w:rsid w:val="00F93550"/>
    <w:rsid w:val="00FA4826"/>
    <w:rsid w:val="00FA7980"/>
    <w:rsid w:val="00FC04BA"/>
    <w:rsid w:val="00FE037C"/>
    <w:rsid w:val="00FE14B5"/>
    <w:rsid w:val="00FE6512"/>
    <w:rsid w:val="2BEB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721F"/>
  <w15:chartTrackingRefBased/>
  <w15:docId w15:val="{558D0089-D43D-43CF-86F0-8348708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bt21">
    <w:name w:val="bt21"/>
    <w:rPr>
      <w:rFonts w:ascii="黑体" w:eastAsia="黑体" w:hint="eastAsia"/>
      <w:sz w:val="24"/>
      <w:szCs w:val="24"/>
    </w:rPr>
  </w:style>
  <w:style w:type="character" w:customStyle="1" w:styleId="a5">
    <w:name w:val="批注主题 字符"/>
    <w:link w:val="a6"/>
    <w:rPr>
      <w:b/>
      <w:bCs/>
      <w:kern w:val="2"/>
      <w:sz w:val="21"/>
      <w:szCs w:val="24"/>
    </w:rPr>
  </w:style>
  <w:style w:type="character" w:customStyle="1" w:styleId="bt11">
    <w:name w:val="bt11"/>
    <w:rPr>
      <w:rFonts w:ascii="黑体" w:eastAsia="黑体" w:hint="eastAsia"/>
      <w:color w:val="000000"/>
      <w:sz w:val="28"/>
      <w:szCs w:val="28"/>
    </w:rPr>
  </w:style>
  <w:style w:type="character" w:customStyle="1" w:styleId="apple-converted-space">
    <w:name w:val="apple-converted-space"/>
    <w:basedOn w:val="a0"/>
  </w:style>
  <w:style w:type="character" w:customStyle="1" w:styleId="zw1">
    <w:name w:val="zw1"/>
    <w:rPr>
      <w:rFonts w:ascii="宋体" w:eastAsia="宋体" w:hAnsi="宋体" w:hint="eastAsia"/>
      <w:sz w:val="22"/>
      <w:szCs w:val="22"/>
    </w:rPr>
  </w:style>
  <w:style w:type="character" w:customStyle="1" w:styleId="tit">
    <w:name w:val="tit"/>
    <w:basedOn w:val="a0"/>
  </w:style>
  <w:style w:type="character" w:customStyle="1" w:styleId="a7">
    <w:name w:val="批注文字 字符"/>
    <w:link w:val="a8"/>
    <w:rPr>
      <w:kern w:val="2"/>
      <w:sz w:val="21"/>
      <w:szCs w:val="24"/>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alloon Text"/>
    <w:basedOn w:val="a"/>
    <w:semiHidden/>
    <w:rPr>
      <w:sz w:val="18"/>
      <w:szCs w:val="18"/>
    </w:rPr>
  </w:style>
  <w:style w:type="paragraph" w:customStyle="1" w:styleId="bt1">
    <w:name w:val="bt1"/>
    <w:basedOn w:val="a"/>
    <w:pPr>
      <w:widowControl/>
      <w:spacing w:before="100" w:beforeAutospacing="1" w:after="100" w:afterAutospacing="1" w:line="700" w:lineRule="atLeast"/>
      <w:jc w:val="left"/>
    </w:pPr>
    <w:rPr>
      <w:rFonts w:ascii="黑体" w:eastAsia="黑体" w:hAnsi="宋体" w:cs="宋体"/>
      <w:color w:val="000000"/>
      <w:kern w:val="0"/>
      <w:sz w:val="28"/>
      <w:szCs w:val="28"/>
    </w:rPr>
  </w:style>
  <w:style w:type="paragraph" w:customStyle="1" w:styleId="bt2">
    <w:name w:val="bt2"/>
    <w:basedOn w:val="a"/>
    <w:pPr>
      <w:widowControl/>
      <w:spacing w:before="100" w:beforeAutospacing="1" w:after="100" w:afterAutospacing="1" w:line="440" w:lineRule="atLeast"/>
      <w:jc w:val="left"/>
    </w:pPr>
    <w:rPr>
      <w:rFonts w:ascii="黑体" w:eastAsia="黑体" w:hAnsi="宋体" w:cs="宋体"/>
      <w:kern w:val="0"/>
      <w:sz w:val="24"/>
    </w:rPr>
  </w:style>
  <w:style w:type="paragraph" w:customStyle="1" w:styleId="bt3">
    <w:name w:val="bt3"/>
    <w:basedOn w:val="a"/>
    <w:pPr>
      <w:widowControl/>
      <w:spacing w:before="100" w:beforeAutospacing="1" w:after="100" w:afterAutospacing="1" w:line="440" w:lineRule="atLeast"/>
      <w:jc w:val="left"/>
    </w:pPr>
    <w:rPr>
      <w:rFonts w:ascii="黑体" w:eastAsia="黑体" w:hAnsi="宋体" w:cs="宋体"/>
      <w:kern w:val="0"/>
      <w:sz w:val="22"/>
      <w:szCs w:val="22"/>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sb">
    <w:name w:val="sb"/>
    <w:basedOn w:val="a"/>
    <w:pPr>
      <w:widowControl/>
      <w:spacing w:before="100" w:beforeAutospacing="1" w:after="100" w:afterAutospacing="1" w:line="440" w:lineRule="atLeast"/>
      <w:jc w:val="left"/>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008258">
      <w:bodyDiv w:val="1"/>
      <w:marLeft w:val="0"/>
      <w:marRight w:val="0"/>
      <w:marTop w:val="0"/>
      <w:marBottom w:val="0"/>
      <w:divBdr>
        <w:top w:val="none" w:sz="0" w:space="0" w:color="auto"/>
        <w:left w:val="none" w:sz="0" w:space="0" w:color="auto"/>
        <w:bottom w:val="none" w:sz="0" w:space="0" w:color="auto"/>
        <w:right w:val="none" w:sz="0" w:space="0" w:color="auto"/>
      </w:divBdr>
    </w:div>
    <w:div w:id="1862862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387</Words>
  <Characters>2206</Characters>
  <Application>Microsoft Office Word</Application>
  <DocSecurity>0</DocSecurity>
  <Lines>18</Lines>
  <Paragraphs>5</Paragraphs>
  <ScaleCrop>false</ScaleCrop>
  <Company>NRCC</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化学品安全技术说明书</dc:title>
  <dc:subject/>
  <dc:creator>User</dc:creator>
  <cp:keywords/>
  <dc:description/>
  <cp:lastModifiedBy>祈月 成</cp:lastModifiedBy>
  <cp:revision>2</cp:revision>
  <dcterms:created xsi:type="dcterms:W3CDTF">2024-05-28T07:35:00Z</dcterms:created>
  <dcterms:modified xsi:type="dcterms:W3CDTF">2024-05-28T07:35:00Z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