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EB80B4" w14:textId="77777777" w:rsidR="00D564EE" w:rsidRDefault="00D564EE">
      <w:pPr>
        <w:pStyle w:val="a9"/>
        <w:spacing w:beforeLines="50" w:before="156" w:beforeAutospacing="0" w:after="0" w:afterAutospacing="0"/>
        <w:jc w:val="center"/>
      </w:pPr>
      <w:r>
        <w:rPr>
          <w:rStyle w:val="bt11"/>
          <w:rFonts w:hint="default"/>
        </w:rPr>
        <w:t>第一部分 化学品及企业标识</w:t>
      </w:r>
    </w:p>
    <w:p w14:paraId="1FB5387C" w14:textId="75CF85F2" w:rsidR="00D564EE" w:rsidRDefault="00D564EE">
      <w:pPr>
        <w:spacing w:line="400" w:lineRule="atLeast"/>
        <w:jc w:val="left"/>
        <w:rPr>
          <w:rStyle w:val="bt21"/>
          <w:rFonts w:ascii="宋体" w:eastAsia="宋体" w:hAnsi="宋体"/>
          <w:b/>
          <w:sz w:val="22"/>
          <w:szCs w:val="22"/>
        </w:rPr>
      </w:pPr>
      <w:r>
        <w:rPr>
          <w:rStyle w:val="bt21"/>
          <w:rFonts w:hint="default"/>
        </w:rPr>
        <w:t>化学品中文名：</w:t>
      </w:r>
      <w:r w:rsidR="000D2B4E" w:rsidRPr="000D2B4E">
        <w:rPr>
          <w:rStyle w:val="bt21"/>
        </w:rPr>
        <w:t>硫氰酸钾</w:t>
      </w:r>
    </w:p>
    <w:p w14:paraId="06449E48" w14:textId="0676EB52" w:rsidR="00D564EE" w:rsidRDefault="00D564EE">
      <w:pPr>
        <w:spacing w:line="400" w:lineRule="atLeast"/>
        <w:ind w:left="1200" w:hangingChars="500" w:hanging="1200"/>
        <w:jc w:val="left"/>
        <w:rPr>
          <w:rStyle w:val="tit"/>
        </w:rPr>
      </w:pPr>
      <w:r>
        <w:rPr>
          <w:rStyle w:val="bt21"/>
          <w:rFonts w:hint="default"/>
        </w:rPr>
        <w:t>化学品英文名：</w:t>
      </w:r>
      <w:proofErr w:type="gramStart"/>
      <w:r w:rsidR="000D2B4E" w:rsidRPr="000D2B4E">
        <w:rPr>
          <w:rStyle w:val="bt21"/>
          <w:rFonts w:hint="default"/>
        </w:rPr>
        <w:t>potassium  isothiocyanate</w:t>
      </w:r>
      <w:proofErr w:type="gramEnd"/>
    </w:p>
    <w:p w14:paraId="1178E13D" w14:textId="77777777" w:rsidR="00D564EE" w:rsidRDefault="00D564EE">
      <w:pPr>
        <w:pStyle w:val="a9"/>
        <w:spacing w:before="80" w:beforeAutospacing="0" w:after="80" w:afterAutospacing="0" w:line="400" w:lineRule="atLeast"/>
      </w:pPr>
      <w:r>
        <w:rPr>
          <w:rStyle w:val="bt21"/>
          <w:rFonts w:hint="default"/>
        </w:rPr>
        <w:t>企业名称：</w:t>
      </w:r>
      <w:r w:rsidR="005A52FD">
        <w:rPr>
          <w:rFonts w:hint="eastAsia"/>
          <w:sz w:val="22"/>
          <w:szCs w:val="22"/>
        </w:rPr>
        <w:t>天津市恒兴化学试剂制造有限公司</w:t>
      </w:r>
    </w:p>
    <w:p w14:paraId="656593A9" w14:textId="483ECF3B"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企业地址：</w:t>
      </w:r>
      <w:r w:rsidR="005A52FD">
        <w:rPr>
          <w:rFonts w:hint="eastAsia"/>
          <w:sz w:val="22"/>
          <w:szCs w:val="22"/>
        </w:rPr>
        <w:t>天津市东丽区华明</w:t>
      </w:r>
      <w:r w:rsidR="00E35086">
        <w:rPr>
          <w:sz w:val="22"/>
          <w:szCs w:val="22"/>
        </w:rPr>
        <w:tab/>
      </w:r>
      <w:r w:rsidR="005A52FD">
        <w:rPr>
          <w:rFonts w:hint="eastAsia"/>
          <w:sz w:val="22"/>
          <w:szCs w:val="22"/>
        </w:rPr>
        <w:t>街北</w:t>
      </w:r>
      <w:proofErr w:type="gramStart"/>
      <w:r w:rsidR="005A52FD">
        <w:rPr>
          <w:rFonts w:hint="eastAsia"/>
          <w:sz w:val="22"/>
          <w:szCs w:val="22"/>
        </w:rPr>
        <w:t>于堡工业</w:t>
      </w:r>
      <w:proofErr w:type="gramEnd"/>
      <w:r w:rsidR="005A52FD">
        <w:rPr>
          <w:rFonts w:hint="eastAsia"/>
          <w:sz w:val="22"/>
          <w:szCs w:val="22"/>
        </w:rPr>
        <w:t>小区</w:t>
      </w:r>
    </w:p>
    <w:p w14:paraId="04DEA492" w14:textId="77777777" w:rsidR="00D564EE" w:rsidRDefault="00D564EE">
      <w:pPr>
        <w:pStyle w:val="a9"/>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sidR="005A52FD">
        <w:rPr>
          <w:sz w:val="22"/>
          <w:szCs w:val="22"/>
        </w:rPr>
        <w:t>300330</w:t>
      </w:r>
      <w:r>
        <w:rPr>
          <w:sz w:val="22"/>
          <w:szCs w:val="22"/>
        </w:rPr>
        <w:t xml:space="preserve">    </w:t>
      </w:r>
      <w:r>
        <w:rPr>
          <w:rStyle w:val="bt21"/>
          <w:rFonts w:hint="default"/>
        </w:rPr>
        <w:t xml:space="preserve">        传    真:</w:t>
      </w:r>
      <w:r>
        <w:rPr>
          <w:rStyle w:val="bt21"/>
          <w:rFonts w:ascii="宋体" w:eastAsia="宋体" w:hint="default"/>
          <w:sz w:val="22"/>
        </w:rPr>
        <w:t> </w:t>
      </w:r>
      <w:r w:rsidR="005A52FD">
        <w:rPr>
          <w:rFonts w:cs="Times New Roman"/>
          <w:sz w:val="22"/>
        </w:rPr>
        <w:t>022-26780974</w:t>
      </w:r>
    </w:p>
    <w:p w14:paraId="6C5C3746" w14:textId="77777777" w:rsidR="00D564EE" w:rsidRDefault="00D564EE">
      <w:pPr>
        <w:pStyle w:val="a9"/>
        <w:spacing w:before="80" w:beforeAutospacing="0" w:after="80" w:afterAutospacing="0" w:line="400" w:lineRule="atLeast"/>
        <w:ind w:left="1200" w:hanging="1200"/>
        <w:rPr>
          <w:rStyle w:val="bt21"/>
          <w:rFonts w:hint="default"/>
          <w:color w:val="000000"/>
        </w:rPr>
      </w:pPr>
      <w:r>
        <w:rPr>
          <w:rStyle w:val="bt21"/>
          <w:rFonts w:hint="default"/>
          <w:color w:val="000000"/>
        </w:rPr>
        <w:t>联系电话：</w:t>
      </w:r>
      <w:r w:rsidR="005A52FD">
        <w:rPr>
          <w:sz w:val="22"/>
          <w:szCs w:val="22"/>
        </w:rPr>
        <w:t>022-26772349</w:t>
      </w:r>
    </w:p>
    <w:p w14:paraId="28C16826" w14:textId="77777777" w:rsidR="00D564EE" w:rsidRDefault="00D564EE">
      <w:pPr>
        <w:pStyle w:val="a9"/>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sidR="005A52FD">
        <w:rPr>
          <w:rFonts w:hint="eastAsia"/>
          <w:sz w:val="22"/>
          <w:szCs w:val="22"/>
        </w:rPr>
        <w:t>hxhxsj@163.com</w:t>
      </w:r>
    </w:p>
    <w:p w14:paraId="1EC54D0D" w14:textId="1163C1A0"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企业应急咨询电话：</w:t>
      </w:r>
      <w:r w:rsidR="002D7B77">
        <w:rPr>
          <w:sz w:val="22"/>
          <w:szCs w:val="22"/>
        </w:rPr>
        <w:t>15822233318</w:t>
      </w:r>
    </w:p>
    <w:p w14:paraId="1229BDFF" w14:textId="34184127" w:rsidR="00D564EE" w:rsidRDefault="00D564EE">
      <w:pPr>
        <w:pStyle w:val="a9"/>
        <w:spacing w:before="80" w:beforeAutospacing="0" w:after="80" w:afterAutospacing="0" w:line="400" w:lineRule="atLeast"/>
        <w:ind w:left="1200" w:hangingChars="500" w:hanging="1200"/>
        <w:rPr>
          <w:sz w:val="28"/>
        </w:rPr>
      </w:pPr>
      <w:r>
        <w:rPr>
          <w:rStyle w:val="bt21"/>
          <w:rFonts w:hint="default"/>
        </w:rPr>
        <w:t>产品推荐及限制用途：</w:t>
      </w:r>
      <w:r w:rsidR="000D2B4E" w:rsidRPr="000D2B4E">
        <w:rPr>
          <w:rStyle w:val="bt21"/>
        </w:rPr>
        <w:t>用于制合成树脂、 杀虫杀菌剂、 芥子油、硫脲类和药物等, 也用作化学试剂</w:t>
      </w:r>
      <w:r w:rsidR="003A0865">
        <w:rPr>
          <w:rStyle w:val="bt21"/>
          <w:rFonts w:hint="default"/>
        </w:rPr>
        <w:t>。</w:t>
      </w:r>
    </w:p>
    <w:p w14:paraId="666AA40B" w14:textId="77777777" w:rsidR="00D564EE" w:rsidRDefault="00D564EE">
      <w:pPr>
        <w:pStyle w:val="a9"/>
        <w:spacing w:beforeLines="50" w:before="156" w:beforeAutospacing="0" w:after="0" w:afterAutospacing="0"/>
        <w:jc w:val="center"/>
      </w:pPr>
      <w:r>
        <w:rPr>
          <w:rStyle w:val="bt11"/>
          <w:rFonts w:hint="default"/>
          <w:color w:val="auto"/>
        </w:rPr>
        <w:t>第二部分</w:t>
      </w:r>
      <w:r>
        <w:rPr>
          <w:rStyle w:val="bt11"/>
          <w:rFonts w:hint="default"/>
          <w:color w:val="auto"/>
        </w:rPr>
        <w:t> </w:t>
      </w:r>
      <w:r>
        <w:rPr>
          <w:rStyle w:val="bt11"/>
          <w:rFonts w:hint="default"/>
          <w:color w:val="auto"/>
        </w:rPr>
        <w:t>危险性概述</w:t>
      </w:r>
    </w:p>
    <w:p w14:paraId="242433FB" w14:textId="35510B63" w:rsidR="00D564EE" w:rsidRDefault="00D564EE">
      <w:pPr>
        <w:pStyle w:val="a9"/>
        <w:spacing w:before="0" w:beforeAutospacing="0" w:after="0" w:afterAutospacing="0" w:line="400" w:lineRule="atLeast"/>
        <w:ind w:left="1202" w:hanging="1202"/>
        <w:rPr>
          <w:rStyle w:val="bt21"/>
          <w:rFonts w:hint="default"/>
        </w:rPr>
      </w:pPr>
    </w:p>
    <w:p w14:paraId="37306025" w14:textId="77777777" w:rsidR="000D2B4E" w:rsidRPr="000D2B4E" w:rsidRDefault="000D2B4E" w:rsidP="000D2B4E">
      <w:pPr>
        <w:pStyle w:val="a9"/>
        <w:spacing w:before="80" w:after="80" w:line="400" w:lineRule="atLeast"/>
        <w:rPr>
          <w:rStyle w:val="zw1"/>
          <w:rFonts w:ascii="Times New Roman" w:hAnsi="Times New Roman" w:cs="Times New Roman"/>
          <w:kern w:val="2"/>
          <w:sz w:val="21"/>
          <w:szCs w:val="21"/>
        </w:rPr>
      </w:pPr>
      <w:r w:rsidRPr="000D2B4E">
        <w:rPr>
          <w:rStyle w:val="zw1"/>
          <w:rFonts w:ascii="黑体" w:eastAsia="黑体" w:hAnsi="黑体" w:cs="Times New Roman"/>
          <w:kern w:val="2"/>
          <w:sz w:val="24"/>
          <w:szCs w:val="24"/>
        </w:rPr>
        <w:t>健康危害：</w:t>
      </w:r>
      <w:r w:rsidRPr="000D2B4E">
        <w:rPr>
          <w:rStyle w:val="zw1"/>
          <w:rFonts w:ascii="Times New Roman" w:hAnsi="Times New Roman" w:cs="Times New Roman"/>
          <w:kern w:val="2"/>
        </w:rPr>
        <w:t>误服致急性中毒时，引起恶心、呕吐、腹痛、腹泻等胃肠道功能紊乱，血压波动、心率变慢。重复中毒可致肾功能明显损害。慢性作用，可抑制甲状腺机能，可使妇女经期延长而量多。</w:t>
      </w:r>
      <w:r w:rsidRPr="000D2B4E">
        <w:rPr>
          <w:rStyle w:val="zw1"/>
          <w:rFonts w:ascii="Times New Roman" w:hAnsi="Times New Roman" w:cs="Times New Roman"/>
          <w:kern w:val="2"/>
          <w:sz w:val="21"/>
          <w:szCs w:val="21"/>
        </w:rPr>
        <w:t xml:space="preserve">   </w:t>
      </w:r>
    </w:p>
    <w:p w14:paraId="1B6ADA69" w14:textId="55E52D14" w:rsidR="00D564EE" w:rsidRPr="00094D23" w:rsidRDefault="000D2B4E" w:rsidP="000D2B4E">
      <w:pPr>
        <w:pStyle w:val="a9"/>
        <w:spacing w:before="80" w:after="80" w:line="400" w:lineRule="atLeast"/>
        <w:rPr>
          <w:rStyle w:val="zw1"/>
          <w:rFonts w:ascii="Times New Roman" w:hAnsi="Times New Roman" w:cs="Times New Roman" w:hint="default"/>
          <w:kern w:val="2"/>
          <w:sz w:val="21"/>
          <w:szCs w:val="21"/>
        </w:rPr>
      </w:pPr>
      <w:r w:rsidRPr="000D2B4E">
        <w:rPr>
          <w:rStyle w:val="zw1"/>
          <w:rFonts w:ascii="黑体" w:eastAsia="黑体" w:hAnsi="黑体" w:cs="Times New Roman"/>
          <w:kern w:val="2"/>
          <w:sz w:val="24"/>
          <w:szCs w:val="24"/>
        </w:rPr>
        <w:t>环境危害：</w:t>
      </w:r>
      <w:r w:rsidRPr="000D2B4E">
        <w:rPr>
          <w:rStyle w:val="zw1"/>
          <w:rFonts w:ascii="Times New Roman" w:hAnsi="Times New Roman" w:cs="Times New Roman"/>
          <w:kern w:val="2"/>
        </w:rPr>
        <w:t xml:space="preserve"> </w:t>
      </w:r>
      <w:r w:rsidRPr="000D2B4E">
        <w:rPr>
          <w:rStyle w:val="zw1"/>
          <w:rFonts w:ascii="Times New Roman" w:hAnsi="Times New Roman" w:cs="Times New Roman"/>
          <w:kern w:val="2"/>
        </w:rPr>
        <w:t>对环境有危害，对水体可造成污染。</w:t>
      </w:r>
      <w:r w:rsidRPr="000D2B4E">
        <w:rPr>
          <w:rStyle w:val="zw1"/>
          <w:rFonts w:ascii="Times New Roman" w:hAnsi="Times New Roman" w:cs="Times New Roman"/>
          <w:kern w:val="2"/>
        </w:rPr>
        <w:t xml:space="preserve"> </w:t>
      </w:r>
      <w:r w:rsidRPr="000D2B4E">
        <w:rPr>
          <w:rStyle w:val="zw1"/>
          <w:rFonts w:ascii="Times New Roman" w:hAnsi="Times New Roman" w:cs="Times New Roman"/>
          <w:kern w:val="2"/>
        </w:rPr>
        <w:t>燃爆危险：</w:t>
      </w:r>
      <w:r w:rsidRPr="000D2B4E">
        <w:rPr>
          <w:rStyle w:val="zw1"/>
          <w:rFonts w:ascii="Times New Roman" w:hAnsi="Times New Roman" w:cs="Times New Roman"/>
          <w:kern w:val="2"/>
        </w:rPr>
        <w:t xml:space="preserve"> </w:t>
      </w:r>
      <w:r w:rsidRPr="000D2B4E">
        <w:rPr>
          <w:rStyle w:val="zw1"/>
          <w:rFonts w:ascii="Times New Roman" w:hAnsi="Times New Roman" w:cs="Times New Roman"/>
          <w:kern w:val="2"/>
        </w:rPr>
        <w:t>本品不燃。</w:t>
      </w:r>
    </w:p>
    <w:p w14:paraId="7F9402DE" w14:textId="77777777" w:rsidR="00D564EE" w:rsidRDefault="00D564EE">
      <w:pPr>
        <w:pStyle w:val="a9"/>
        <w:spacing w:beforeLines="50" w:before="156" w:beforeAutospacing="0" w:after="0" w:afterAutospacing="0"/>
        <w:jc w:val="center"/>
      </w:pPr>
      <w:r>
        <w:rPr>
          <w:rStyle w:val="bt11"/>
          <w:rFonts w:hint="default"/>
        </w:rPr>
        <w:t>第三部分</w:t>
      </w:r>
      <w:r>
        <w:rPr>
          <w:rStyle w:val="bt11"/>
          <w:rFonts w:hint="default"/>
        </w:rPr>
        <w:t> </w:t>
      </w:r>
      <w:r>
        <w:rPr>
          <w:rStyle w:val="bt11"/>
          <w:rFonts w:hint="default"/>
        </w:rPr>
        <w:t>成分/组成信息</w:t>
      </w:r>
    </w:p>
    <w:p w14:paraId="6C3EFF86" w14:textId="48ED3D54" w:rsidR="00625D55" w:rsidRDefault="00E35086" w:rsidP="00625D55">
      <w:pPr>
        <w:pStyle w:val="zw"/>
        <w:widowControl w:val="0"/>
        <w:kinsoku w:val="0"/>
        <w:overflowPunct w:val="0"/>
        <w:autoSpaceDE w:val="0"/>
        <w:autoSpaceDN w:val="0"/>
        <w:adjustRightInd w:val="0"/>
        <w:snapToGrid w:val="0"/>
        <w:spacing w:line="360" w:lineRule="auto"/>
        <w:contextualSpacing/>
      </w:pPr>
      <w:r>
        <w:rPr>
          <w:rFonts w:hint="eastAsia"/>
        </w:rPr>
        <w:t>纯品</w:t>
      </w:r>
    </w:p>
    <w:p w14:paraId="47DDA1B4" w14:textId="3801A11E" w:rsidR="00625D55" w:rsidRDefault="00625D55" w:rsidP="00625D55">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0D2B4E">
        <w:rPr>
          <w:rFonts w:hint="eastAsia"/>
        </w:rPr>
        <w:t>硫氰化钾</w:t>
      </w:r>
    </w:p>
    <w:p w14:paraId="1C915122" w14:textId="003A8937" w:rsidR="00625D55" w:rsidRPr="008525A1" w:rsidRDefault="00625D55" w:rsidP="00625D55">
      <w:pPr>
        <w:pStyle w:val="zw"/>
        <w:widowControl w:val="0"/>
        <w:kinsoku w:val="0"/>
        <w:overflowPunct w:val="0"/>
        <w:autoSpaceDE w:val="0"/>
        <w:autoSpaceDN w:val="0"/>
        <w:adjustRightInd w:val="0"/>
        <w:snapToGrid w:val="0"/>
        <w:spacing w:line="360" w:lineRule="auto"/>
        <w:contextualSpacing/>
      </w:pPr>
      <w:r>
        <w:rPr>
          <w:rFonts w:hint="eastAsia"/>
        </w:rPr>
        <w:t>化学品俗名或商品名</w:t>
      </w:r>
      <w:r>
        <w:rPr>
          <w:rFonts w:hint="eastAsia"/>
        </w:rPr>
        <w:tab/>
      </w:r>
      <w:r w:rsidR="002D7B77">
        <w:rPr>
          <w:rFonts w:hint="eastAsia"/>
        </w:rPr>
        <w:t>：</w:t>
      </w:r>
      <w:r w:rsidR="000D2B4E">
        <w:rPr>
          <w:rFonts w:hint="eastAsia"/>
        </w:rPr>
        <w:t>硫氰酸钾</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D564EE" w14:paraId="66A8A44B" w14:textId="77777777" w:rsidTr="00C911F7">
        <w:trPr>
          <w:trHeight w:val="461"/>
          <w:tblCellSpacing w:w="0" w:type="dxa"/>
          <w:jc w:val="center"/>
        </w:trPr>
        <w:tc>
          <w:tcPr>
            <w:tcW w:w="1403" w:type="pct"/>
            <w:vAlign w:val="center"/>
          </w:tcPr>
          <w:p w14:paraId="0DE2378F" w14:textId="77777777" w:rsidR="00D564EE" w:rsidRDefault="00D564EE">
            <w:pPr>
              <w:pStyle w:val="a9"/>
              <w:spacing w:line="400" w:lineRule="atLeast"/>
              <w:ind w:left="105"/>
              <w:jc w:val="center"/>
              <w:rPr>
                <w:rFonts w:ascii="黑体" w:eastAsia="黑体"/>
              </w:rPr>
            </w:pPr>
            <w:r>
              <w:rPr>
                <w:rFonts w:ascii="黑体" w:eastAsia="黑体" w:hint="eastAsia"/>
              </w:rPr>
              <w:t>危险组分</w:t>
            </w:r>
          </w:p>
        </w:tc>
        <w:tc>
          <w:tcPr>
            <w:tcW w:w="2352" w:type="pct"/>
            <w:vAlign w:val="center"/>
          </w:tcPr>
          <w:p w14:paraId="3A7A10E3" w14:textId="77777777" w:rsidR="00D564EE" w:rsidRDefault="00D564EE">
            <w:pPr>
              <w:pStyle w:val="a9"/>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77E6A72F" w14:textId="77777777" w:rsidR="00D564EE" w:rsidRDefault="00D564EE">
            <w:pPr>
              <w:pStyle w:val="a9"/>
              <w:spacing w:line="400" w:lineRule="atLeast"/>
              <w:ind w:left="105"/>
              <w:jc w:val="center"/>
              <w:rPr>
                <w:rFonts w:ascii="黑体" w:eastAsia="黑体"/>
              </w:rPr>
            </w:pPr>
            <w:r>
              <w:rPr>
                <w:rFonts w:ascii="黑体" w:eastAsia="黑体" w:hint="eastAsia"/>
              </w:rPr>
              <w:t>CAS No.</w:t>
            </w:r>
          </w:p>
        </w:tc>
      </w:tr>
      <w:tr w:rsidR="00D564EE" w14:paraId="324FD720" w14:textId="77777777">
        <w:trPr>
          <w:trHeight w:val="542"/>
          <w:tblCellSpacing w:w="0" w:type="dxa"/>
          <w:jc w:val="center"/>
        </w:trPr>
        <w:tc>
          <w:tcPr>
            <w:tcW w:w="1403" w:type="pct"/>
            <w:vAlign w:val="center"/>
          </w:tcPr>
          <w:p w14:paraId="6EB3B293" w14:textId="331B9CAE" w:rsidR="00D564EE" w:rsidRDefault="000D2B4E">
            <w:pPr>
              <w:pStyle w:val="a9"/>
              <w:spacing w:line="400" w:lineRule="atLeast"/>
              <w:ind w:left="105"/>
              <w:jc w:val="center"/>
              <w:rPr>
                <w:sz w:val="22"/>
                <w:szCs w:val="22"/>
              </w:rPr>
            </w:pPr>
            <w:r>
              <w:rPr>
                <w:rFonts w:hint="eastAsia"/>
                <w:sz w:val="22"/>
                <w:szCs w:val="22"/>
              </w:rPr>
              <w:lastRenderedPageBreak/>
              <w:t>硫氰酸钾</w:t>
            </w:r>
          </w:p>
        </w:tc>
        <w:tc>
          <w:tcPr>
            <w:tcW w:w="2352" w:type="pct"/>
            <w:vAlign w:val="center"/>
          </w:tcPr>
          <w:p w14:paraId="7ED6AFBA" w14:textId="45567D2D" w:rsidR="00D564EE" w:rsidRDefault="00D564EE">
            <w:pPr>
              <w:ind w:firstLineChars="50" w:firstLine="110"/>
              <w:jc w:val="center"/>
              <w:rPr>
                <w:rFonts w:ascii="宋体" w:hAnsi="宋体" w:cs="宋体"/>
                <w:kern w:val="0"/>
                <w:sz w:val="22"/>
                <w:szCs w:val="22"/>
              </w:rPr>
            </w:pPr>
          </w:p>
        </w:tc>
        <w:tc>
          <w:tcPr>
            <w:tcW w:w="1245" w:type="pct"/>
            <w:vAlign w:val="center"/>
          </w:tcPr>
          <w:p w14:paraId="0D207C5E" w14:textId="2FE2AEF3" w:rsidR="00D564EE" w:rsidRDefault="000D2B4E">
            <w:pPr>
              <w:pStyle w:val="a9"/>
              <w:spacing w:line="400" w:lineRule="atLeast"/>
              <w:ind w:left="105"/>
              <w:jc w:val="center"/>
              <w:rPr>
                <w:rFonts w:hint="eastAsia"/>
                <w:sz w:val="22"/>
                <w:szCs w:val="22"/>
              </w:rPr>
            </w:pPr>
            <w:r>
              <w:rPr>
                <w:rFonts w:hint="eastAsia"/>
                <w:szCs w:val="21"/>
                <w:lang w:val="zh-CN"/>
              </w:rPr>
              <w:t>333-20-0</w:t>
            </w:r>
          </w:p>
        </w:tc>
      </w:tr>
    </w:tbl>
    <w:p w14:paraId="3BFCAA36"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2E6D620D" w14:textId="2A9360BC" w:rsidR="000F518C" w:rsidRPr="000F518C" w:rsidRDefault="000F518C" w:rsidP="000F518C">
      <w:pPr>
        <w:pStyle w:val="a9"/>
        <w:spacing w:line="400" w:lineRule="atLeast"/>
        <w:ind w:left="1200" w:hanging="1200"/>
        <w:rPr>
          <w:rStyle w:val="bt21"/>
          <w:rFonts w:hint="default"/>
        </w:rPr>
      </w:pPr>
      <w:r w:rsidRPr="000F518C">
        <w:rPr>
          <w:rStyle w:val="bt21"/>
          <w:rFonts w:hint="default"/>
        </w:rPr>
        <w:t>皮肤接触：</w:t>
      </w:r>
      <w:r w:rsidR="000D2B4E" w:rsidRPr="000D2B4E">
        <w:rPr>
          <w:rStyle w:val="bt21"/>
        </w:rPr>
        <w:t>脱去污染的衣着，用大量流动清水冲洗</w:t>
      </w:r>
      <w:r w:rsidR="000D2B4E">
        <w:rPr>
          <w:rStyle w:val="bt21"/>
        </w:rPr>
        <w:t>。</w:t>
      </w:r>
      <w:r w:rsidR="00094D23" w:rsidRPr="00094D23">
        <w:rPr>
          <w:rStyle w:val="bt21"/>
          <w:rFonts w:hint="default"/>
        </w:rPr>
        <w:t xml:space="preserve"> </w:t>
      </w:r>
      <w:r w:rsidRPr="000F518C">
        <w:rPr>
          <w:rStyle w:val="bt21"/>
          <w:rFonts w:hint="default"/>
        </w:rPr>
        <w:t xml:space="preserve"> </w:t>
      </w:r>
    </w:p>
    <w:p w14:paraId="3557528F" w14:textId="44758E95" w:rsidR="000F518C" w:rsidRPr="000F518C" w:rsidRDefault="000F518C" w:rsidP="000F518C">
      <w:pPr>
        <w:pStyle w:val="a9"/>
        <w:spacing w:line="400" w:lineRule="atLeast"/>
        <w:ind w:left="1200" w:hanging="1200"/>
        <w:rPr>
          <w:rStyle w:val="bt21"/>
          <w:rFonts w:hint="default"/>
        </w:rPr>
      </w:pPr>
      <w:r w:rsidRPr="000F518C">
        <w:rPr>
          <w:rStyle w:val="bt21"/>
          <w:rFonts w:hint="default"/>
        </w:rPr>
        <w:t>眼睛接触：</w:t>
      </w:r>
      <w:r w:rsidR="000D2B4E" w:rsidRPr="000D2B4E">
        <w:rPr>
          <w:rStyle w:val="bt21"/>
        </w:rPr>
        <w:t>提起眼睑，用流动清水或生理盐水冲洗。就医</w:t>
      </w:r>
      <w:r w:rsidR="00094D23" w:rsidRPr="00094D23">
        <w:rPr>
          <w:rStyle w:val="bt21"/>
          <w:rFonts w:hint="default"/>
        </w:rPr>
        <w:t>。</w:t>
      </w:r>
      <w:r w:rsidRPr="000F518C">
        <w:rPr>
          <w:rStyle w:val="bt21"/>
          <w:rFonts w:hint="default"/>
        </w:rPr>
        <w:t xml:space="preserve"> </w:t>
      </w:r>
    </w:p>
    <w:p w14:paraId="7206F683" w14:textId="6EE512B6" w:rsidR="000F518C" w:rsidRPr="000F518C" w:rsidRDefault="000F518C" w:rsidP="000F518C">
      <w:pPr>
        <w:pStyle w:val="a9"/>
        <w:spacing w:line="400" w:lineRule="atLeast"/>
        <w:ind w:left="1200" w:hanging="1200"/>
        <w:rPr>
          <w:rStyle w:val="bt21"/>
          <w:rFonts w:hint="default"/>
        </w:rPr>
      </w:pPr>
      <w:r w:rsidRPr="000F518C">
        <w:rPr>
          <w:rStyle w:val="bt21"/>
          <w:rFonts w:hint="default"/>
        </w:rPr>
        <w:t>吸入：</w:t>
      </w:r>
      <w:r w:rsidR="000D2B4E" w:rsidRPr="000D2B4E">
        <w:rPr>
          <w:rStyle w:val="bt21"/>
        </w:rPr>
        <w:t>脱离现场至空气新鲜处。就医</w:t>
      </w:r>
      <w:r w:rsidR="00094D23" w:rsidRPr="00094D23">
        <w:rPr>
          <w:rStyle w:val="bt21"/>
          <w:rFonts w:hint="default"/>
        </w:rPr>
        <w:t>。</w:t>
      </w:r>
      <w:r w:rsidRPr="000F518C">
        <w:rPr>
          <w:rStyle w:val="bt21"/>
          <w:rFonts w:hint="default"/>
        </w:rPr>
        <w:t xml:space="preserve"> </w:t>
      </w:r>
    </w:p>
    <w:p w14:paraId="6AA295FE" w14:textId="1988CE82" w:rsidR="00625D55" w:rsidRPr="00625D55" w:rsidRDefault="000F518C" w:rsidP="00094D23">
      <w:pPr>
        <w:pStyle w:val="a9"/>
        <w:spacing w:line="400" w:lineRule="atLeast"/>
        <w:ind w:left="1200" w:hanging="1200"/>
        <w:rPr>
          <w:color w:val="000000"/>
          <w:sz w:val="22"/>
          <w:szCs w:val="21"/>
          <w:shd w:val="clear" w:color="auto" w:fill="FFFFFF"/>
        </w:rPr>
      </w:pPr>
      <w:r w:rsidRPr="000F518C">
        <w:rPr>
          <w:rStyle w:val="bt21"/>
          <w:rFonts w:hint="default"/>
        </w:rPr>
        <w:t>食入：</w:t>
      </w:r>
      <w:r w:rsidR="000D2B4E" w:rsidRPr="000D2B4E">
        <w:rPr>
          <w:rStyle w:val="bt21"/>
        </w:rPr>
        <w:t>饮足量温水，催吐。洗胃，导泄。就医</w:t>
      </w:r>
      <w:r w:rsidR="00094D23" w:rsidRPr="00094D23">
        <w:rPr>
          <w:rStyle w:val="bt21"/>
          <w:rFonts w:hint="default"/>
        </w:rPr>
        <w:t>。</w:t>
      </w:r>
    </w:p>
    <w:p w14:paraId="7A611201" w14:textId="77777777" w:rsidR="00D564EE" w:rsidRDefault="00D564EE">
      <w:pPr>
        <w:pStyle w:val="a9"/>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78FC9D4E" w14:textId="78D294CF" w:rsidR="00D564EE" w:rsidRPr="009E3276" w:rsidRDefault="00D564EE" w:rsidP="00E35086">
      <w:pPr>
        <w:pStyle w:val="a9"/>
        <w:spacing w:before="80" w:after="80" w:line="400" w:lineRule="atLeast"/>
        <w:ind w:left="1202" w:hanging="1202"/>
        <w:rPr>
          <w:sz w:val="22"/>
          <w:szCs w:val="22"/>
        </w:rPr>
      </w:pPr>
      <w:r>
        <w:rPr>
          <w:rStyle w:val="bt21"/>
          <w:rFonts w:hint="default"/>
        </w:rPr>
        <w:t>特别危险性：</w:t>
      </w:r>
      <w:r w:rsidR="000D2B4E" w:rsidRPr="000D2B4E">
        <w:rPr>
          <w:rStyle w:val="zw1"/>
        </w:rPr>
        <w:t>受高热分解，放出有毒的氰化物和硫化物烟气</w:t>
      </w:r>
      <w:r w:rsidR="00BB38B4" w:rsidRPr="00BB38B4">
        <w:rPr>
          <w:rStyle w:val="zw1"/>
          <w:rFonts w:hint="default"/>
        </w:rPr>
        <w:t>。</w:t>
      </w:r>
    </w:p>
    <w:p w14:paraId="0E2BBDBD" w14:textId="3176D2E5" w:rsidR="00625D55" w:rsidRDefault="00D564EE" w:rsidP="00625D55">
      <w:pPr>
        <w:pStyle w:val="a9"/>
        <w:spacing w:before="80" w:beforeAutospacing="0" w:after="80" w:afterAutospacing="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E35086" w:rsidRPr="00E35086">
        <w:rPr>
          <w:rFonts w:hint="eastAsia"/>
          <w:color w:val="000000"/>
          <w:sz w:val="22"/>
          <w:szCs w:val="21"/>
          <w:shd w:val="clear" w:color="auto" w:fill="FFFFFF"/>
        </w:rPr>
        <w:t>干粉、二氧化碳、砂土。</w:t>
      </w:r>
      <w:r w:rsidR="000D2B4E" w:rsidRPr="000D2B4E">
        <w:rPr>
          <w:rFonts w:hint="eastAsia"/>
          <w:color w:val="000000"/>
          <w:sz w:val="22"/>
          <w:szCs w:val="21"/>
          <w:shd w:val="clear" w:color="auto" w:fill="FFFFFF"/>
        </w:rPr>
        <w:t>尽可能将容器从火场移至空旷处</w:t>
      </w:r>
      <w:r w:rsidR="00BB38B4" w:rsidRPr="00BB38B4">
        <w:rPr>
          <w:rFonts w:hint="eastAsia"/>
          <w:color w:val="000000"/>
          <w:sz w:val="22"/>
          <w:szCs w:val="21"/>
          <w:shd w:val="clear" w:color="auto" w:fill="FFFFFF"/>
        </w:rPr>
        <w:t>。</w:t>
      </w:r>
    </w:p>
    <w:p w14:paraId="3F1AADA3" w14:textId="3EEA8038" w:rsidR="00D564EE" w:rsidRDefault="00D564EE" w:rsidP="00625D55">
      <w:pPr>
        <w:pStyle w:val="a9"/>
        <w:spacing w:before="80" w:beforeAutospacing="0" w:after="80" w:afterAutospacing="0" w:line="400" w:lineRule="atLeast"/>
        <w:ind w:left="1202" w:hanging="1202"/>
        <w:rPr>
          <w:rStyle w:val="zw1"/>
          <w:rFonts w:hint="default"/>
        </w:rPr>
      </w:pPr>
      <w:r>
        <w:rPr>
          <w:rStyle w:val="bt21"/>
          <w:rFonts w:hint="default"/>
        </w:rPr>
        <w:t>灭火注意事项及措施：</w:t>
      </w:r>
      <w:r>
        <w:rPr>
          <w:color w:val="000000"/>
          <w:sz w:val="22"/>
          <w:szCs w:val="21"/>
          <w:shd w:val="clear" w:color="auto" w:fill="FFFFFF"/>
        </w:rPr>
        <w:t xml:space="preserve"> </w:t>
      </w:r>
      <w:r w:rsidR="000D2B4E" w:rsidRPr="000D2B4E">
        <w:rPr>
          <w:rFonts w:hint="eastAsia"/>
          <w:color w:val="000000"/>
          <w:sz w:val="22"/>
          <w:szCs w:val="21"/>
          <w:shd w:val="clear" w:color="auto" w:fill="FFFFFF"/>
        </w:rPr>
        <w:t>尽可能将容器从火场移至空旷处</w:t>
      </w:r>
      <w:r w:rsidR="00BB38B4" w:rsidRPr="00BB38B4">
        <w:rPr>
          <w:rFonts w:hint="eastAsia"/>
          <w:color w:val="000000"/>
          <w:sz w:val="22"/>
          <w:szCs w:val="21"/>
          <w:shd w:val="clear" w:color="auto" w:fill="FFFFFF"/>
        </w:rPr>
        <w:t>。</w:t>
      </w:r>
    </w:p>
    <w:p w14:paraId="7D8425F8" w14:textId="77777777" w:rsidR="00D564EE" w:rsidRDefault="00D564EE">
      <w:pPr>
        <w:spacing w:before="80" w:after="80" w:line="400" w:lineRule="atLeast"/>
        <w:jc w:val="center"/>
      </w:pPr>
      <w:r>
        <w:rPr>
          <w:rStyle w:val="bt11"/>
          <w:rFonts w:hint="default"/>
        </w:rPr>
        <w:t>第六部分</w:t>
      </w:r>
      <w:r>
        <w:rPr>
          <w:rStyle w:val="bt11"/>
          <w:rFonts w:hint="default"/>
        </w:rPr>
        <w:t> </w:t>
      </w:r>
      <w:r>
        <w:rPr>
          <w:rStyle w:val="bt11"/>
          <w:rFonts w:hint="default"/>
        </w:rPr>
        <w:t>泄漏应急处理</w:t>
      </w:r>
    </w:p>
    <w:p w14:paraId="1AE66BC4" w14:textId="487161EE" w:rsidR="00625D55" w:rsidRDefault="00D564EE" w:rsidP="00E35086">
      <w:pPr>
        <w:pStyle w:val="a9"/>
        <w:spacing w:before="80" w:after="80" w:line="400" w:lineRule="atLeast"/>
        <w:ind w:left="1202" w:hanging="1202"/>
        <w:rPr>
          <w:color w:val="000000"/>
          <w:sz w:val="22"/>
          <w:szCs w:val="21"/>
          <w:shd w:val="clear" w:color="auto" w:fill="FFFFFF"/>
        </w:rPr>
      </w:pPr>
      <w:r>
        <w:rPr>
          <w:rStyle w:val="bt21"/>
          <w:rFonts w:hint="default"/>
        </w:rPr>
        <w:t>作业人员防护措施、防护装备和应急处置程序：</w:t>
      </w:r>
      <w:r w:rsidR="000D2B4E" w:rsidRPr="000D2B4E">
        <w:rPr>
          <w:rFonts w:hint="eastAsia"/>
          <w:color w:val="000000"/>
          <w:sz w:val="22"/>
          <w:szCs w:val="21"/>
          <w:shd w:val="clear" w:color="auto" w:fill="FFFFFF"/>
        </w:rPr>
        <w:t>隔离泄漏污染区，限制出入。建议应急处理人员戴防尘面具（全面罩），穿防毒服。用大量清水冲洗，洗水稀释后放入废水系统。若大量泄漏，收集回收或运至废物处理场所处置</w:t>
      </w:r>
      <w:r w:rsidR="000D2B4E">
        <w:rPr>
          <w:rFonts w:hint="eastAsia"/>
          <w:color w:val="000000"/>
          <w:sz w:val="22"/>
          <w:szCs w:val="21"/>
          <w:shd w:val="clear" w:color="auto" w:fill="FFFFFF"/>
        </w:rPr>
        <w:t>。</w:t>
      </w:r>
      <w:r w:rsidR="004D06C5">
        <w:rPr>
          <w:color w:val="000000"/>
          <w:sz w:val="22"/>
          <w:szCs w:val="21"/>
          <w:shd w:val="clear" w:color="auto" w:fill="FFFFFF"/>
        </w:rPr>
        <w:t xml:space="preserve"> </w:t>
      </w:r>
    </w:p>
    <w:p w14:paraId="14C0FC2C" w14:textId="77777777" w:rsidR="00D564EE" w:rsidRDefault="00D564EE" w:rsidP="00625D55">
      <w:pPr>
        <w:pStyle w:val="a9"/>
        <w:spacing w:before="80" w:beforeAutospacing="0" w:after="80" w:afterAutospacing="0" w:line="400" w:lineRule="atLeast"/>
        <w:ind w:left="1202" w:hanging="1202"/>
        <w:jc w:val="center"/>
      </w:pPr>
      <w:r>
        <w:rPr>
          <w:rStyle w:val="bt11"/>
          <w:rFonts w:hint="default"/>
        </w:rPr>
        <w:t>第七部分</w:t>
      </w:r>
      <w:r>
        <w:rPr>
          <w:rStyle w:val="bt11"/>
          <w:rFonts w:hint="default"/>
        </w:rPr>
        <w:t> </w:t>
      </w:r>
      <w:r>
        <w:rPr>
          <w:rStyle w:val="bt11"/>
          <w:rFonts w:hint="default"/>
        </w:rPr>
        <w:t>操作处置与储存</w:t>
      </w:r>
    </w:p>
    <w:p w14:paraId="4A96DFC7" w14:textId="723D643A" w:rsidR="00C64838" w:rsidRDefault="00D564EE" w:rsidP="00BB38B4">
      <w:pPr>
        <w:pStyle w:val="a9"/>
        <w:spacing w:before="80" w:after="80" w:line="400" w:lineRule="atLeast"/>
        <w:ind w:left="1202" w:hanging="1202"/>
        <w:rPr>
          <w:color w:val="000000"/>
          <w:sz w:val="22"/>
          <w:szCs w:val="21"/>
          <w:shd w:val="clear" w:color="auto" w:fill="FFFFFF"/>
        </w:rPr>
      </w:pPr>
      <w:r>
        <w:rPr>
          <w:rStyle w:val="bt21"/>
          <w:rFonts w:hint="default"/>
        </w:rPr>
        <w:t>操作注意事项：</w:t>
      </w:r>
      <w:r w:rsidR="000D2B4E" w:rsidRPr="000D2B4E">
        <w:rPr>
          <w:rFonts w:hint="eastAsia"/>
          <w:color w:val="000000"/>
          <w:sz w:val="22"/>
          <w:szCs w:val="21"/>
          <w:shd w:val="clear" w:color="auto" w:fill="FFFFFF"/>
        </w:rPr>
        <w:t>密闭操作，全面通风。操作人员必须经过专门培训，严格遵守操作规程。建议操作人员佩戴自吸过滤式防尘口罩，戴化学安全防护眼镜，穿防毒物渗透工作服，戴防化学品手套。避免产生粉尘。避免与酸类接触。搬运时要轻装轻卸，防止包装及容器损坏。配备泄漏应急处理设备。倒空的容器可能残留有害物</w:t>
      </w:r>
      <w:r w:rsidR="00BB38B4" w:rsidRPr="00BB38B4">
        <w:rPr>
          <w:rFonts w:hint="eastAsia"/>
          <w:color w:val="000000"/>
          <w:sz w:val="22"/>
          <w:szCs w:val="21"/>
          <w:shd w:val="clear" w:color="auto" w:fill="FFFFFF"/>
        </w:rPr>
        <w:t>。</w:t>
      </w:r>
    </w:p>
    <w:p w14:paraId="1913AD30" w14:textId="42493923" w:rsidR="00CB7C16" w:rsidRDefault="00CB7C16" w:rsidP="00BB38B4">
      <w:pPr>
        <w:pStyle w:val="a9"/>
        <w:spacing w:before="80" w:after="80" w:line="400" w:lineRule="atLeast"/>
        <w:ind w:left="1202" w:hanging="1202"/>
        <w:rPr>
          <w:color w:val="000000"/>
          <w:sz w:val="22"/>
          <w:szCs w:val="21"/>
          <w:shd w:val="clear" w:color="auto" w:fill="FFFFFF"/>
        </w:rPr>
      </w:pPr>
      <w:r w:rsidRPr="00CB7C16">
        <w:rPr>
          <w:rFonts w:ascii="黑体" w:eastAsia="黑体" w:hAnsi="黑体" w:hint="eastAsia"/>
          <w:color w:val="000000"/>
          <w:szCs w:val="22"/>
          <w:shd w:val="clear" w:color="auto" w:fill="FFFFFF"/>
        </w:rPr>
        <w:lastRenderedPageBreak/>
        <w:t>储存注意事项：</w:t>
      </w:r>
      <w:r w:rsidR="000D2B4E" w:rsidRPr="000D2B4E">
        <w:rPr>
          <w:rFonts w:hint="eastAsia"/>
          <w:color w:val="000000"/>
          <w:sz w:val="22"/>
          <w:szCs w:val="21"/>
          <w:shd w:val="clear" w:color="auto" w:fill="FFFFFF"/>
        </w:rPr>
        <w:t>储存于阴凉、干燥、通风良好的库房。远离火种、热源。保持容器密封。应与酸类等分开存放，切忌混储。</w:t>
      </w:r>
      <w:proofErr w:type="gramStart"/>
      <w:r w:rsidR="000D2B4E" w:rsidRPr="000D2B4E">
        <w:rPr>
          <w:rFonts w:hint="eastAsia"/>
          <w:color w:val="000000"/>
          <w:sz w:val="22"/>
          <w:szCs w:val="21"/>
          <w:shd w:val="clear" w:color="auto" w:fill="FFFFFF"/>
        </w:rPr>
        <w:t>储区应</w:t>
      </w:r>
      <w:proofErr w:type="gramEnd"/>
      <w:r w:rsidR="000D2B4E" w:rsidRPr="000D2B4E">
        <w:rPr>
          <w:rFonts w:hint="eastAsia"/>
          <w:color w:val="000000"/>
          <w:sz w:val="22"/>
          <w:szCs w:val="21"/>
          <w:shd w:val="clear" w:color="auto" w:fill="FFFFFF"/>
        </w:rPr>
        <w:t>备有合适的材料收容泄漏物</w:t>
      </w:r>
      <w:r w:rsidR="00BB38B4" w:rsidRPr="00BB38B4">
        <w:rPr>
          <w:rFonts w:hint="eastAsia"/>
          <w:color w:val="000000"/>
          <w:sz w:val="22"/>
          <w:szCs w:val="21"/>
          <w:shd w:val="clear" w:color="auto" w:fill="FFFFFF"/>
        </w:rPr>
        <w:t>。</w:t>
      </w:r>
    </w:p>
    <w:p w14:paraId="22E7C063" w14:textId="77777777" w:rsidR="00D564EE" w:rsidRDefault="00D564EE" w:rsidP="00C64838">
      <w:pPr>
        <w:pStyle w:val="a9"/>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2FCC676A" w14:textId="77777777" w:rsidR="00D564EE" w:rsidRDefault="00D564EE">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接触限值：</w:t>
      </w:r>
      <w:r>
        <w:rPr>
          <w:color w:val="000000"/>
          <w:sz w:val="22"/>
          <w:szCs w:val="21"/>
          <w:shd w:val="clear" w:color="auto" w:fill="FFFFFF"/>
        </w:rPr>
        <w:t>无资料</w:t>
      </w:r>
      <w:r>
        <w:rPr>
          <w:rFonts w:hint="eastAsia"/>
          <w:color w:val="000000"/>
          <w:sz w:val="22"/>
          <w:szCs w:val="21"/>
          <w:shd w:val="clear" w:color="auto" w:fill="FFFFFF"/>
        </w:rPr>
        <w:t>。</w:t>
      </w:r>
    </w:p>
    <w:p w14:paraId="4FA811FE" w14:textId="77777777"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生物限值：</w:t>
      </w:r>
      <w:r>
        <w:rPr>
          <w:color w:val="000000"/>
          <w:sz w:val="22"/>
          <w:szCs w:val="21"/>
          <w:shd w:val="clear" w:color="auto" w:fill="FFFFFF"/>
        </w:rPr>
        <w:t>无资料</w:t>
      </w:r>
      <w:r>
        <w:rPr>
          <w:rFonts w:hint="eastAsia"/>
          <w:color w:val="000000"/>
          <w:sz w:val="22"/>
          <w:szCs w:val="21"/>
          <w:shd w:val="clear" w:color="auto" w:fill="FFFFFF"/>
        </w:rPr>
        <w:t>。</w:t>
      </w:r>
    </w:p>
    <w:p w14:paraId="7DC717DC" w14:textId="04EF62A4" w:rsidR="00D564EE" w:rsidRDefault="00D564EE">
      <w:pPr>
        <w:pStyle w:val="a9"/>
        <w:spacing w:before="80" w:beforeAutospacing="0" w:after="80" w:afterAutospacing="0" w:line="400" w:lineRule="atLeast"/>
        <w:ind w:left="1202" w:hanging="1202"/>
      </w:pPr>
      <w:r>
        <w:rPr>
          <w:rStyle w:val="bt21"/>
          <w:rFonts w:hint="default"/>
        </w:rPr>
        <w:t>监测方法：</w:t>
      </w:r>
      <w:r w:rsidR="00E35086" w:rsidRPr="00E35086">
        <w:rPr>
          <w:rStyle w:val="bt21"/>
        </w:rPr>
        <w:t>原子吸收法</w:t>
      </w:r>
      <w:r w:rsidR="00BB38B4" w:rsidRPr="00BB38B4">
        <w:rPr>
          <w:rStyle w:val="bt21"/>
          <w:rFonts w:hint="default"/>
        </w:rPr>
        <w:t>。</w:t>
      </w:r>
      <w:r w:rsidR="009E3276">
        <w:t xml:space="preserve"> </w:t>
      </w:r>
    </w:p>
    <w:p w14:paraId="47F20E37" w14:textId="7B7B4818" w:rsidR="000F518C" w:rsidRPr="000F518C" w:rsidRDefault="000F518C" w:rsidP="000F518C">
      <w:pPr>
        <w:snapToGrid w:val="0"/>
        <w:spacing w:before="80" w:after="80" w:line="400" w:lineRule="exact"/>
        <w:ind w:left="1202" w:hanging="1202"/>
        <w:jc w:val="left"/>
        <w:rPr>
          <w:rStyle w:val="bt21"/>
          <w:rFonts w:hAnsi="宋体" w:cs="宋体"/>
          <w:kern w:val="0"/>
        </w:rPr>
      </w:pPr>
      <w:r w:rsidRPr="000F518C">
        <w:rPr>
          <w:rStyle w:val="bt21"/>
          <w:rFonts w:hAnsi="宋体" w:cs="宋体" w:hint="default"/>
          <w:kern w:val="0"/>
        </w:rPr>
        <w:t>工程控制：</w:t>
      </w:r>
      <w:r w:rsidR="00E35086" w:rsidRPr="00E35086">
        <w:rPr>
          <w:rStyle w:val="bt21"/>
          <w:rFonts w:hAnsi="宋体" w:cs="宋体"/>
          <w:kern w:val="0"/>
        </w:rPr>
        <w:t>密闭操作，局部排风。提供安全淋浴和洗眼设备</w:t>
      </w:r>
      <w:r w:rsidR="00BB38B4" w:rsidRPr="00BB38B4">
        <w:rPr>
          <w:rStyle w:val="bt21"/>
          <w:rFonts w:hAnsi="宋体" w:cs="宋体" w:hint="default"/>
          <w:kern w:val="0"/>
        </w:rPr>
        <w:t>。</w:t>
      </w:r>
    </w:p>
    <w:p w14:paraId="2C183ADC" w14:textId="0FA38BF0"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呼吸系统防护：</w:t>
      </w:r>
      <w:r w:rsidR="000D2B4E" w:rsidRPr="000D2B4E">
        <w:rPr>
          <w:rStyle w:val="bt21"/>
          <w:rFonts w:hAnsi="宋体" w:cs="宋体"/>
          <w:kern w:val="0"/>
        </w:rPr>
        <w:t>空气中粉尘浓度超标时，建议佩戴自吸过滤式防尘口罩</w:t>
      </w:r>
      <w:r w:rsidR="00BB38B4" w:rsidRPr="00BB38B4">
        <w:rPr>
          <w:rStyle w:val="bt21"/>
          <w:rFonts w:hAnsi="宋体" w:cs="宋体" w:hint="default"/>
          <w:kern w:val="0"/>
        </w:rPr>
        <w:t>。</w:t>
      </w:r>
      <w:r w:rsidRPr="000F518C">
        <w:rPr>
          <w:rStyle w:val="bt21"/>
          <w:rFonts w:hAnsi="宋体" w:cs="宋体" w:hint="default"/>
          <w:kern w:val="0"/>
        </w:rPr>
        <w:t xml:space="preserve"> </w:t>
      </w:r>
    </w:p>
    <w:p w14:paraId="3896CC75" w14:textId="47E5E9E3"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 xml:space="preserve">眼睛防护：戴化学安全防护眼镜。 </w:t>
      </w:r>
    </w:p>
    <w:p w14:paraId="0C2E89BC" w14:textId="60345C00"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身体防护：</w:t>
      </w:r>
      <w:r w:rsidR="000D2B4E" w:rsidRPr="000D2B4E">
        <w:rPr>
          <w:rStyle w:val="bt21"/>
          <w:rFonts w:hAnsi="宋体" w:cs="宋体"/>
          <w:kern w:val="0"/>
        </w:rPr>
        <w:t>穿防毒物渗透工作服</w:t>
      </w:r>
      <w:r w:rsidRPr="000F518C">
        <w:rPr>
          <w:rStyle w:val="bt21"/>
          <w:rFonts w:hAnsi="宋体" w:cs="宋体" w:hint="default"/>
          <w:kern w:val="0"/>
        </w:rPr>
        <w:t xml:space="preserve">。 </w:t>
      </w:r>
    </w:p>
    <w:p w14:paraId="7066B3FB" w14:textId="53BA5F8A" w:rsidR="000F518C" w:rsidRPr="000F518C" w:rsidRDefault="000F518C" w:rsidP="000F518C">
      <w:pPr>
        <w:snapToGrid w:val="0"/>
        <w:spacing w:before="80" w:after="80" w:line="400" w:lineRule="exact"/>
        <w:ind w:left="1202" w:hanging="1202"/>
        <w:jc w:val="left"/>
        <w:rPr>
          <w:rStyle w:val="bt21"/>
          <w:rFonts w:hAnsi="宋体" w:cs="宋体" w:hint="default"/>
          <w:kern w:val="0"/>
        </w:rPr>
      </w:pPr>
      <w:r w:rsidRPr="000F518C">
        <w:rPr>
          <w:rStyle w:val="bt21"/>
          <w:rFonts w:hAnsi="宋体" w:cs="宋体" w:hint="default"/>
          <w:kern w:val="0"/>
        </w:rPr>
        <w:t xml:space="preserve">手防护：戴橡胶手套。 </w:t>
      </w:r>
    </w:p>
    <w:p w14:paraId="23EC5BA0" w14:textId="6D87B673" w:rsidR="00D564EE" w:rsidRDefault="000F518C" w:rsidP="000F518C">
      <w:pPr>
        <w:snapToGrid w:val="0"/>
        <w:spacing w:before="80" w:after="80" w:line="400" w:lineRule="exact"/>
        <w:ind w:left="1202" w:hanging="1202"/>
        <w:jc w:val="left"/>
        <w:rPr>
          <w:sz w:val="22"/>
          <w:szCs w:val="22"/>
        </w:rPr>
      </w:pPr>
      <w:r w:rsidRPr="000F518C">
        <w:rPr>
          <w:rStyle w:val="bt21"/>
          <w:rFonts w:hAnsi="宋体" w:cs="宋体" w:hint="default"/>
          <w:kern w:val="0"/>
        </w:rPr>
        <w:t>其他防护：</w:t>
      </w:r>
      <w:r w:rsidR="00A4260F" w:rsidRPr="00A4260F">
        <w:rPr>
          <w:rStyle w:val="bt21"/>
          <w:rFonts w:hAnsi="宋体" w:cs="宋体" w:hint="default"/>
          <w:kern w:val="0"/>
        </w:rPr>
        <w:t>工作现场严禁吸烟。工作完毕，淋浴更衣。注意个人清洁卫生。</w:t>
      </w:r>
    </w:p>
    <w:p w14:paraId="3D83C704" w14:textId="77777777" w:rsidR="00D564EE" w:rsidRDefault="00D564EE">
      <w:pPr>
        <w:pStyle w:val="a9"/>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4BCA7719" w14:textId="77777777" w:rsidR="000D2B4E" w:rsidRPr="000D2B4E" w:rsidRDefault="000D2B4E" w:rsidP="000D2B4E">
      <w:pPr>
        <w:pStyle w:val="a9"/>
        <w:spacing w:beforeLines="50" w:before="156"/>
        <w:rPr>
          <w:rStyle w:val="bt21"/>
        </w:rPr>
      </w:pPr>
      <w:r w:rsidRPr="000D2B4E">
        <w:rPr>
          <w:rStyle w:val="bt21"/>
        </w:rPr>
        <w:t xml:space="preserve">外观与性状： 无色晶体。        </w:t>
      </w:r>
    </w:p>
    <w:p w14:paraId="3147D13A" w14:textId="77777777" w:rsidR="000D2B4E" w:rsidRPr="000D2B4E" w:rsidRDefault="000D2B4E" w:rsidP="000D2B4E">
      <w:pPr>
        <w:pStyle w:val="a9"/>
        <w:spacing w:beforeLines="50" w:before="156"/>
        <w:rPr>
          <w:rStyle w:val="bt21"/>
        </w:rPr>
      </w:pPr>
      <w:r w:rsidRPr="000D2B4E">
        <w:rPr>
          <w:rStyle w:val="bt21"/>
        </w:rPr>
        <w:t xml:space="preserve">pH：熔点(℃)： 173.2     </w:t>
      </w:r>
    </w:p>
    <w:p w14:paraId="2B325B10" w14:textId="77777777" w:rsidR="000D2B4E" w:rsidRPr="000D2B4E" w:rsidRDefault="000D2B4E" w:rsidP="000D2B4E">
      <w:pPr>
        <w:pStyle w:val="a9"/>
        <w:spacing w:beforeLines="50" w:before="156"/>
        <w:rPr>
          <w:rStyle w:val="bt21"/>
        </w:rPr>
      </w:pPr>
      <w:r w:rsidRPr="000D2B4E">
        <w:rPr>
          <w:rStyle w:val="bt21"/>
        </w:rPr>
        <w:t xml:space="preserve">相对密度(水=1)： 1.89 </w:t>
      </w:r>
    </w:p>
    <w:p w14:paraId="45DC491B" w14:textId="77777777" w:rsidR="000D2B4E" w:rsidRPr="000D2B4E" w:rsidRDefault="000D2B4E" w:rsidP="000D2B4E">
      <w:pPr>
        <w:pStyle w:val="a9"/>
        <w:spacing w:beforeLines="50" w:before="156"/>
        <w:rPr>
          <w:rStyle w:val="bt21"/>
        </w:rPr>
      </w:pPr>
      <w:r w:rsidRPr="000D2B4E">
        <w:rPr>
          <w:rStyle w:val="bt21"/>
        </w:rPr>
        <w:t xml:space="preserve">沸点(℃)： 500(分解)          </w:t>
      </w:r>
    </w:p>
    <w:p w14:paraId="2EED77E9" w14:textId="77777777" w:rsidR="000D2B4E" w:rsidRPr="000D2B4E" w:rsidRDefault="000D2B4E" w:rsidP="000D2B4E">
      <w:pPr>
        <w:pStyle w:val="a9"/>
        <w:spacing w:beforeLines="50" w:before="156"/>
        <w:rPr>
          <w:rStyle w:val="bt21"/>
        </w:rPr>
      </w:pPr>
      <w:r w:rsidRPr="000D2B4E">
        <w:rPr>
          <w:rStyle w:val="bt21"/>
        </w:rPr>
        <w:t>相对</w:t>
      </w:r>
      <w:proofErr w:type="gramStart"/>
      <w:r w:rsidRPr="000D2B4E">
        <w:rPr>
          <w:rStyle w:val="bt21"/>
        </w:rPr>
        <w:t>蒸气</w:t>
      </w:r>
      <w:proofErr w:type="gramEnd"/>
      <w:r w:rsidRPr="000D2B4E">
        <w:rPr>
          <w:rStyle w:val="bt21"/>
        </w:rPr>
        <w:t xml:space="preserve">密度(空气=1)： 无资料          </w:t>
      </w:r>
    </w:p>
    <w:p w14:paraId="671DFD15" w14:textId="77777777" w:rsidR="000D2B4E" w:rsidRPr="000D2B4E" w:rsidRDefault="000D2B4E" w:rsidP="000D2B4E">
      <w:pPr>
        <w:pStyle w:val="a9"/>
        <w:spacing w:beforeLines="50" w:before="156"/>
        <w:rPr>
          <w:rStyle w:val="bt21"/>
        </w:rPr>
      </w:pPr>
      <w:r w:rsidRPr="000D2B4E">
        <w:rPr>
          <w:rStyle w:val="bt21"/>
        </w:rPr>
        <w:t xml:space="preserve">分子式： CNSK  </w:t>
      </w:r>
    </w:p>
    <w:p w14:paraId="04830DDC" w14:textId="77777777" w:rsidR="000D2B4E" w:rsidRPr="000D2B4E" w:rsidRDefault="000D2B4E" w:rsidP="000D2B4E">
      <w:pPr>
        <w:pStyle w:val="a9"/>
        <w:spacing w:beforeLines="50" w:before="156"/>
        <w:rPr>
          <w:rStyle w:val="bt21"/>
        </w:rPr>
      </w:pPr>
      <w:r w:rsidRPr="000D2B4E">
        <w:rPr>
          <w:rStyle w:val="bt21"/>
        </w:rPr>
        <w:t xml:space="preserve">分子量： 97.18               </w:t>
      </w:r>
    </w:p>
    <w:p w14:paraId="32B774BC" w14:textId="77777777" w:rsidR="000D2B4E" w:rsidRPr="000D2B4E" w:rsidRDefault="000D2B4E" w:rsidP="000D2B4E">
      <w:pPr>
        <w:pStyle w:val="a9"/>
        <w:spacing w:beforeLines="50" w:before="156"/>
        <w:rPr>
          <w:rStyle w:val="bt21"/>
        </w:rPr>
      </w:pPr>
      <w:r w:rsidRPr="000D2B4E">
        <w:rPr>
          <w:rStyle w:val="bt21"/>
        </w:rPr>
        <w:t xml:space="preserve">主要成分： 纯品               </w:t>
      </w:r>
    </w:p>
    <w:p w14:paraId="43061289" w14:textId="77777777" w:rsidR="000D2B4E" w:rsidRPr="000D2B4E" w:rsidRDefault="000D2B4E" w:rsidP="000D2B4E">
      <w:pPr>
        <w:pStyle w:val="a9"/>
        <w:spacing w:beforeLines="50" w:before="156"/>
        <w:rPr>
          <w:rStyle w:val="bt21"/>
        </w:rPr>
      </w:pPr>
      <w:r w:rsidRPr="000D2B4E">
        <w:rPr>
          <w:rStyle w:val="bt21"/>
        </w:rPr>
        <w:t xml:space="preserve">饱和蒸气压(kPa)： 无资料         </w:t>
      </w:r>
    </w:p>
    <w:p w14:paraId="5B01DB1F" w14:textId="77777777" w:rsidR="000D2B4E" w:rsidRPr="000D2B4E" w:rsidRDefault="000D2B4E" w:rsidP="000D2B4E">
      <w:pPr>
        <w:pStyle w:val="a9"/>
        <w:spacing w:beforeLines="50" w:before="156"/>
        <w:rPr>
          <w:rStyle w:val="bt21"/>
        </w:rPr>
      </w:pPr>
      <w:r w:rsidRPr="000D2B4E">
        <w:rPr>
          <w:rStyle w:val="bt21"/>
        </w:rPr>
        <w:t xml:space="preserve">燃烧热(kJ/mol)： 无意义       </w:t>
      </w:r>
    </w:p>
    <w:p w14:paraId="71402DCB" w14:textId="77777777" w:rsidR="000D2B4E" w:rsidRPr="000D2B4E" w:rsidRDefault="000D2B4E" w:rsidP="000D2B4E">
      <w:pPr>
        <w:pStyle w:val="a9"/>
        <w:spacing w:beforeLines="50" w:before="156"/>
        <w:rPr>
          <w:rStyle w:val="bt21"/>
        </w:rPr>
      </w:pPr>
      <w:r w:rsidRPr="000D2B4E">
        <w:rPr>
          <w:rStyle w:val="bt21"/>
        </w:rPr>
        <w:t xml:space="preserve">临界温度(℃)： 无资料         </w:t>
      </w:r>
    </w:p>
    <w:p w14:paraId="4629B66A" w14:textId="77777777" w:rsidR="000D2B4E" w:rsidRPr="000D2B4E" w:rsidRDefault="000D2B4E" w:rsidP="000D2B4E">
      <w:pPr>
        <w:pStyle w:val="a9"/>
        <w:spacing w:beforeLines="50" w:before="156"/>
        <w:rPr>
          <w:rStyle w:val="bt21"/>
        </w:rPr>
      </w:pPr>
      <w:r w:rsidRPr="000D2B4E">
        <w:rPr>
          <w:rStyle w:val="bt21"/>
        </w:rPr>
        <w:lastRenderedPageBreak/>
        <w:t xml:space="preserve">临界压力(MPa)： 无资料    </w:t>
      </w:r>
    </w:p>
    <w:p w14:paraId="4947C91D" w14:textId="77777777" w:rsidR="000D2B4E" w:rsidRPr="000D2B4E" w:rsidRDefault="000D2B4E" w:rsidP="000D2B4E">
      <w:pPr>
        <w:pStyle w:val="a9"/>
        <w:spacing w:beforeLines="50" w:before="156"/>
        <w:rPr>
          <w:rStyle w:val="bt21"/>
        </w:rPr>
      </w:pPr>
      <w:r w:rsidRPr="000D2B4E">
        <w:rPr>
          <w:rStyle w:val="bt21"/>
        </w:rPr>
        <w:t xml:space="preserve">辛醇/水分配系数的对数值： 无资料     </w:t>
      </w:r>
    </w:p>
    <w:p w14:paraId="61FB37BF" w14:textId="77777777" w:rsidR="000D2B4E" w:rsidRPr="000D2B4E" w:rsidRDefault="000D2B4E" w:rsidP="000D2B4E">
      <w:pPr>
        <w:pStyle w:val="a9"/>
        <w:spacing w:beforeLines="50" w:before="156"/>
        <w:rPr>
          <w:rStyle w:val="bt21"/>
        </w:rPr>
      </w:pPr>
      <w:r w:rsidRPr="000D2B4E">
        <w:rPr>
          <w:rStyle w:val="bt21"/>
        </w:rPr>
        <w:t xml:space="preserve">闪点(℃)： 无意义     </w:t>
      </w:r>
    </w:p>
    <w:p w14:paraId="7D968EE6" w14:textId="77777777" w:rsidR="000D2B4E" w:rsidRPr="000D2B4E" w:rsidRDefault="000D2B4E" w:rsidP="000D2B4E">
      <w:pPr>
        <w:pStyle w:val="a9"/>
        <w:spacing w:beforeLines="50" w:before="156"/>
        <w:rPr>
          <w:rStyle w:val="bt21"/>
        </w:rPr>
      </w:pPr>
      <w:r w:rsidRPr="000D2B4E">
        <w:rPr>
          <w:rStyle w:val="bt21"/>
        </w:rPr>
        <w:t xml:space="preserve">爆炸上限%(V/V)： 无意义    </w:t>
      </w:r>
    </w:p>
    <w:p w14:paraId="13F4F8B5" w14:textId="77777777" w:rsidR="000D2B4E" w:rsidRPr="000D2B4E" w:rsidRDefault="000D2B4E" w:rsidP="000D2B4E">
      <w:pPr>
        <w:pStyle w:val="a9"/>
        <w:spacing w:beforeLines="50" w:before="156"/>
        <w:rPr>
          <w:rStyle w:val="bt21"/>
        </w:rPr>
      </w:pPr>
      <w:r w:rsidRPr="000D2B4E">
        <w:rPr>
          <w:rStyle w:val="bt21"/>
        </w:rPr>
        <w:t xml:space="preserve">引燃温度(℃)： 无意义        </w:t>
      </w:r>
    </w:p>
    <w:p w14:paraId="37F5E1A4" w14:textId="77777777" w:rsidR="000D2B4E" w:rsidRPr="000D2B4E" w:rsidRDefault="000D2B4E" w:rsidP="000D2B4E">
      <w:pPr>
        <w:pStyle w:val="a9"/>
        <w:spacing w:beforeLines="50" w:before="156"/>
        <w:rPr>
          <w:rStyle w:val="bt21"/>
        </w:rPr>
      </w:pPr>
      <w:r w:rsidRPr="000D2B4E">
        <w:rPr>
          <w:rStyle w:val="bt21"/>
        </w:rPr>
        <w:t xml:space="preserve">爆炸下限%(V/V)： 无意义 </w:t>
      </w:r>
    </w:p>
    <w:p w14:paraId="6E0FBA9E" w14:textId="6EDE18A8" w:rsidR="00A4260F" w:rsidRDefault="000D2B4E" w:rsidP="000D2B4E">
      <w:pPr>
        <w:pStyle w:val="a9"/>
        <w:spacing w:beforeLines="50" w:before="156" w:beforeAutospacing="0" w:after="0" w:afterAutospacing="0"/>
        <w:rPr>
          <w:rStyle w:val="bt21"/>
          <w:rFonts w:hint="default"/>
        </w:rPr>
      </w:pPr>
      <w:r w:rsidRPr="000D2B4E">
        <w:rPr>
          <w:rStyle w:val="bt21"/>
        </w:rPr>
        <w:t>溶解性： 溶于水，溶于乙醇、丙酮。</w:t>
      </w:r>
      <w:r w:rsidR="00A4260F" w:rsidRPr="00A4260F">
        <w:rPr>
          <w:rStyle w:val="bt21"/>
          <w:rFonts w:hint="default"/>
        </w:rPr>
        <w:t xml:space="preserve">。 </w:t>
      </w:r>
    </w:p>
    <w:p w14:paraId="1F550F01" w14:textId="77777777" w:rsidR="00D564EE" w:rsidRDefault="00D564EE" w:rsidP="00CA5099">
      <w:pPr>
        <w:pStyle w:val="a9"/>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1D2D590E" w14:textId="543BD8C3"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稳定性：</w:t>
      </w:r>
      <w:r w:rsidR="00C64838" w:rsidRPr="00C64838">
        <w:rPr>
          <w:rStyle w:val="zw1"/>
          <w:rFonts w:hint="default"/>
        </w:rPr>
        <w:t>稳定</w:t>
      </w:r>
      <w:r>
        <w:rPr>
          <w:rStyle w:val="zw1"/>
          <w:rFonts w:hint="default"/>
        </w:rPr>
        <w:t>。</w:t>
      </w:r>
    </w:p>
    <w:p w14:paraId="6FBE30B2" w14:textId="049966D3" w:rsidR="00D564EE" w:rsidRDefault="00D564EE">
      <w:pPr>
        <w:pStyle w:val="a9"/>
        <w:spacing w:before="80" w:beforeAutospacing="0" w:after="80" w:afterAutospacing="0" w:line="400" w:lineRule="atLeast"/>
        <w:ind w:left="1202" w:hanging="1202"/>
      </w:pPr>
      <w:r>
        <w:rPr>
          <w:rStyle w:val="bt21"/>
          <w:rFonts w:hint="default"/>
        </w:rPr>
        <w:t>禁配物：</w:t>
      </w:r>
      <w:r w:rsidR="000D2B4E" w:rsidRPr="000D2B4E">
        <w:rPr>
          <w:rStyle w:val="zw1"/>
        </w:rPr>
        <w:t>强酸、水</w:t>
      </w:r>
      <w:r w:rsidR="009E3276" w:rsidRPr="009E3276">
        <w:rPr>
          <w:rStyle w:val="zw1"/>
          <w:rFonts w:hint="default"/>
        </w:rPr>
        <w:t>。</w:t>
      </w:r>
    </w:p>
    <w:p w14:paraId="6E5F08DC" w14:textId="0C0A6D8B" w:rsidR="00D564EE" w:rsidRDefault="00D564EE">
      <w:pPr>
        <w:spacing w:before="80" w:after="80" w:line="400" w:lineRule="atLeast"/>
        <w:ind w:left="1202" w:hanging="1202"/>
        <w:jc w:val="left"/>
        <w:rPr>
          <w:rFonts w:ascii="宋体" w:hAnsi="宋体"/>
          <w:szCs w:val="21"/>
        </w:rPr>
      </w:pPr>
      <w:r>
        <w:rPr>
          <w:rStyle w:val="bt21"/>
          <w:rFonts w:hint="default"/>
        </w:rPr>
        <w:t>避免接触的条件：</w:t>
      </w:r>
      <w:r w:rsidR="000D2B4E" w:rsidRPr="000D2B4E">
        <w:rPr>
          <w:rStyle w:val="zw1"/>
        </w:rPr>
        <w:t>光照、潮湿空气</w:t>
      </w:r>
      <w:r w:rsidR="004D06C5">
        <w:rPr>
          <w:rFonts w:ascii="宋体" w:hAnsi="宋体"/>
          <w:szCs w:val="21"/>
        </w:rPr>
        <w:t xml:space="preserve"> </w:t>
      </w:r>
      <w:r w:rsidR="000D2B4E">
        <w:rPr>
          <w:rFonts w:ascii="宋体" w:hAnsi="宋体" w:hint="eastAsia"/>
          <w:szCs w:val="21"/>
        </w:rPr>
        <w:t>。</w:t>
      </w:r>
    </w:p>
    <w:p w14:paraId="4EE3C4DA" w14:textId="07192C84"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危险反应：</w:t>
      </w:r>
      <w:r w:rsidR="004D06C5">
        <w:rPr>
          <w:rStyle w:val="bt21"/>
          <w:rFonts w:hint="default"/>
        </w:rPr>
        <w:t xml:space="preserve"> </w:t>
      </w:r>
    </w:p>
    <w:p w14:paraId="1303AC73" w14:textId="2773B85B" w:rsidR="00D564EE" w:rsidRDefault="00D564EE">
      <w:pPr>
        <w:pStyle w:val="a9"/>
        <w:spacing w:before="80" w:beforeAutospacing="0" w:after="80" w:afterAutospacing="0" w:line="400" w:lineRule="atLeast"/>
        <w:ind w:left="1202" w:hanging="1202"/>
        <w:rPr>
          <w:rStyle w:val="bt21"/>
          <w:rFonts w:hint="default"/>
        </w:rPr>
      </w:pPr>
      <w:r>
        <w:rPr>
          <w:rStyle w:val="bt21"/>
          <w:rFonts w:hint="default"/>
        </w:rPr>
        <w:t>危险分解产物：</w:t>
      </w:r>
      <w:r w:rsidR="004D06C5">
        <w:rPr>
          <w:rStyle w:val="bt21"/>
          <w:rFonts w:hint="default"/>
        </w:rPr>
        <w:t xml:space="preserve"> </w:t>
      </w:r>
    </w:p>
    <w:p w14:paraId="0EFB75AC" w14:textId="77777777" w:rsidR="00D564EE" w:rsidRDefault="00D564EE">
      <w:pPr>
        <w:pStyle w:val="a9"/>
        <w:spacing w:before="80" w:beforeAutospacing="0" w:after="80" w:afterAutospacing="0" w:line="400" w:lineRule="atLeast"/>
        <w:ind w:left="1202" w:hanging="1202"/>
        <w:jc w:val="center"/>
        <w:rPr>
          <w:rStyle w:val="zw1"/>
          <w:rFonts w:hint="default"/>
          <w:sz w:val="28"/>
          <w:szCs w:val="28"/>
        </w:rPr>
      </w:pPr>
      <w:r>
        <w:rPr>
          <w:rStyle w:val="bt21"/>
          <w:rFonts w:hint="default"/>
          <w:sz w:val="28"/>
          <w:szCs w:val="28"/>
        </w:rPr>
        <w:t>第十一部分 毒理学信息</w:t>
      </w:r>
    </w:p>
    <w:p w14:paraId="62253EB6" w14:textId="5B22B448" w:rsidR="00D564EE" w:rsidRPr="00C64838" w:rsidRDefault="00D564EE" w:rsidP="009E3276">
      <w:pPr>
        <w:spacing w:before="80" w:after="80" w:line="400" w:lineRule="atLeast"/>
        <w:ind w:left="1200" w:hangingChars="500" w:hanging="1200"/>
        <w:jc w:val="left"/>
        <w:rPr>
          <w:rStyle w:val="bt21"/>
          <w:rFonts w:ascii="宋体" w:eastAsia="宋体" w:hAnsi="宋体" w:cs="宋体"/>
          <w:kern w:val="0"/>
          <w:sz w:val="22"/>
          <w:szCs w:val="22"/>
        </w:rPr>
      </w:pPr>
      <w:r>
        <w:rPr>
          <w:rStyle w:val="bt21"/>
          <w:rFonts w:hint="default"/>
        </w:rPr>
        <w:t>急性毒性：</w:t>
      </w:r>
    </w:p>
    <w:p w14:paraId="49E3A8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皮肤刺激或腐蚀：</w:t>
      </w:r>
      <w:r w:rsidR="0047113F" w:rsidRPr="0047113F">
        <w:rPr>
          <w:rStyle w:val="zw1"/>
          <w:rFonts w:cs="宋体" w:hint="default"/>
          <w:kern w:val="0"/>
        </w:rPr>
        <w:t>无资料</w:t>
      </w:r>
    </w:p>
    <w:p w14:paraId="3DB2F60E" w14:textId="77777777" w:rsidR="00D564EE" w:rsidRDefault="00D564EE">
      <w:pPr>
        <w:spacing w:before="80" w:after="80" w:line="400" w:lineRule="atLeast"/>
        <w:ind w:left="960" w:hangingChars="400" w:hanging="960"/>
        <w:jc w:val="left"/>
        <w:rPr>
          <w:rStyle w:val="bt21"/>
          <w:rFonts w:hint="default"/>
        </w:rPr>
      </w:pPr>
      <w:r>
        <w:rPr>
          <w:rStyle w:val="bt21"/>
          <w:rFonts w:hint="default"/>
        </w:rPr>
        <w:t>眼睛刺激或腐蚀：</w:t>
      </w:r>
      <w:r w:rsidR="0047113F" w:rsidRPr="0047113F">
        <w:rPr>
          <w:rStyle w:val="zw1"/>
          <w:rFonts w:cs="宋体" w:hint="default"/>
          <w:kern w:val="0"/>
        </w:rPr>
        <w:t>无资料</w:t>
      </w:r>
    </w:p>
    <w:p w14:paraId="1596502E" w14:textId="77777777" w:rsidR="00D564EE" w:rsidRDefault="00D564EE">
      <w:pPr>
        <w:spacing w:before="80" w:after="80" w:line="400" w:lineRule="atLeast"/>
        <w:ind w:left="960" w:hangingChars="400" w:hanging="960"/>
        <w:jc w:val="left"/>
        <w:rPr>
          <w:rStyle w:val="bt21"/>
          <w:rFonts w:hint="default"/>
        </w:rPr>
      </w:pPr>
      <w:r>
        <w:rPr>
          <w:rFonts w:ascii="黑体" w:eastAsia="黑体"/>
          <w:sz w:val="24"/>
        </w:rPr>
        <w:t>呼吸或皮肤过敏：</w:t>
      </w:r>
      <w:r>
        <w:rPr>
          <w:rStyle w:val="zw1"/>
          <w:rFonts w:cs="宋体" w:hint="default"/>
          <w:kern w:val="0"/>
        </w:rPr>
        <w:t>无资料</w:t>
      </w:r>
    </w:p>
    <w:p w14:paraId="428EA710"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生殖细胞突变性：</w:t>
      </w:r>
      <w:r>
        <w:rPr>
          <w:rStyle w:val="zw1"/>
          <w:rFonts w:hint="default"/>
        </w:rPr>
        <w:t>无资料</w:t>
      </w:r>
    </w:p>
    <w:p w14:paraId="75ABED0C"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致癌性：</w:t>
      </w:r>
      <w:r>
        <w:rPr>
          <w:rStyle w:val="zw1"/>
          <w:rFonts w:hint="default"/>
        </w:rPr>
        <w:t>无资料</w:t>
      </w:r>
    </w:p>
    <w:p w14:paraId="5FB1D633" w14:textId="77777777" w:rsidR="00D564EE" w:rsidRDefault="00D564EE">
      <w:pPr>
        <w:spacing w:line="360" w:lineRule="auto"/>
        <w:ind w:left="1200" w:hangingChars="500" w:hanging="1200"/>
        <w:rPr>
          <w:rStyle w:val="bt21"/>
          <w:rFonts w:hint="default"/>
        </w:rPr>
      </w:pPr>
      <w:r>
        <w:rPr>
          <w:rStyle w:val="bt21"/>
          <w:rFonts w:hint="default"/>
        </w:rPr>
        <w:t>生殖毒性：</w:t>
      </w:r>
      <w:r>
        <w:rPr>
          <w:rStyle w:val="zw1"/>
          <w:rFonts w:cs="宋体" w:hint="default"/>
          <w:kern w:val="0"/>
        </w:rPr>
        <w:t>无资料</w:t>
      </w:r>
    </w:p>
    <w:p w14:paraId="447351A5"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特异性靶器官系统毒性</w:t>
      </w:r>
      <w:r>
        <w:rPr>
          <w:rStyle w:val="bt21"/>
          <w:rFonts w:hint="default"/>
        </w:rPr>
        <w:t>——</w:t>
      </w:r>
      <w:r>
        <w:rPr>
          <w:rStyle w:val="bt21"/>
          <w:rFonts w:hint="default"/>
        </w:rPr>
        <w:t>一次性接触：</w:t>
      </w:r>
      <w:r>
        <w:rPr>
          <w:rStyle w:val="zw1"/>
          <w:rFonts w:hint="default"/>
        </w:rPr>
        <w:t>无资料</w:t>
      </w:r>
    </w:p>
    <w:p w14:paraId="17100F18"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特异性靶器官系统毒性</w:t>
      </w:r>
      <w:r>
        <w:rPr>
          <w:rStyle w:val="bt21"/>
          <w:rFonts w:hint="default"/>
        </w:rPr>
        <w:t>——</w:t>
      </w:r>
      <w:r>
        <w:rPr>
          <w:rStyle w:val="bt21"/>
          <w:rFonts w:hint="default"/>
        </w:rPr>
        <w:t>反复接触：</w:t>
      </w:r>
      <w:r>
        <w:rPr>
          <w:rStyle w:val="zw1"/>
          <w:rFonts w:hint="default"/>
        </w:rPr>
        <w:t>无资料</w:t>
      </w:r>
    </w:p>
    <w:p w14:paraId="5E1FD1A0" w14:textId="7902C4B9" w:rsidR="0047113F" w:rsidRPr="00CA5099" w:rsidRDefault="0047113F">
      <w:pPr>
        <w:pStyle w:val="a9"/>
        <w:spacing w:before="80" w:beforeAutospacing="0" w:after="80" w:afterAutospacing="0" w:line="400" w:lineRule="atLeast"/>
        <w:ind w:left="1200" w:hanging="1200"/>
        <w:rPr>
          <w:rStyle w:val="bt21"/>
          <w:rFonts w:ascii="宋体" w:eastAsia="宋体" w:hint="default"/>
          <w:sz w:val="22"/>
          <w:szCs w:val="22"/>
        </w:rPr>
      </w:pPr>
      <w:r w:rsidRPr="0047113F">
        <w:rPr>
          <w:rStyle w:val="bt21"/>
          <w:rFonts w:hint="default"/>
        </w:rPr>
        <w:t>刺激性：</w:t>
      </w:r>
      <w:r w:rsidR="009E3276" w:rsidRPr="00CA5099">
        <w:rPr>
          <w:rStyle w:val="bt21"/>
          <w:rFonts w:ascii="宋体" w:eastAsia="宋体" w:hint="default"/>
          <w:sz w:val="22"/>
          <w:szCs w:val="22"/>
        </w:rPr>
        <w:t xml:space="preserve"> </w:t>
      </w:r>
    </w:p>
    <w:p w14:paraId="05B9D307" w14:textId="77777777" w:rsidR="00D564EE" w:rsidRDefault="00D564EE">
      <w:pPr>
        <w:pStyle w:val="a9"/>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44E1563C" w14:textId="77777777" w:rsidR="00D564EE" w:rsidRDefault="00D564EE">
      <w:pPr>
        <w:spacing w:before="80" w:after="80" w:line="400" w:lineRule="atLeast"/>
        <w:ind w:left="1200" w:hangingChars="500" w:hanging="1200"/>
        <w:jc w:val="left"/>
        <w:rPr>
          <w:rStyle w:val="bt21"/>
          <w:rFonts w:hint="default"/>
        </w:rPr>
      </w:pPr>
      <w:r>
        <w:rPr>
          <w:rStyle w:val="bt21"/>
          <w:rFonts w:hint="default"/>
        </w:rPr>
        <w:t>生态毒性：</w:t>
      </w:r>
      <w:r w:rsidR="0047113F" w:rsidRPr="0047113F">
        <w:rPr>
          <w:rStyle w:val="zw1"/>
          <w:rFonts w:cs="宋体" w:hint="default"/>
          <w:kern w:val="0"/>
        </w:rPr>
        <w:t>无资料</w:t>
      </w:r>
    </w:p>
    <w:p w14:paraId="13B61976"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lastRenderedPageBreak/>
        <w:t>持久性和降解性：</w:t>
      </w:r>
      <w:r>
        <w:rPr>
          <w:rStyle w:val="zw1"/>
          <w:rFonts w:hint="default"/>
        </w:rPr>
        <w:t>无资料</w:t>
      </w:r>
    </w:p>
    <w:p w14:paraId="4BFB794A"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0968F948" w14:textId="77777777"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迁移性：</w:t>
      </w:r>
      <w:r>
        <w:rPr>
          <w:rStyle w:val="zw1"/>
          <w:rFonts w:hint="default"/>
        </w:rPr>
        <w:t>无资料</w:t>
      </w:r>
    </w:p>
    <w:p w14:paraId="1B2FFA21" w14:textId="77777777" w:rsidR="00D564EE" w:rsidRDefault="00D564EE">
      <w:pPr>
        <w:pStyle w:val="a9"/>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1A9B7598" w14:textId="77777777" w:rsidR="00D564EE" w:rsidRDefault="00D564EE">
      <w:pPr>
        <w:pStyle w:val="a9"/>
        <w:spacing w:before="80" w:beforeAutospacing="0" w:after="80" w:afterAutospacing="0" w:line="400" w:lineRule="atLeast"/>
        <w:ind w:left="1200" w:hanging="1200"/>
      </w:pPr>
      <w:r>
        <w:rPr>
          <w:rStyle w:val="bt21"/>
          <w:rFonts w:hint="default"/>
        </w:rPr>
        <w:t>废弃处置方法</w:t>
      </w:r>
    </w:p>
    <w:p w14:paraId="58FB0522" w14:textId="525EA5A9" w:rsidR="0053304C" w:rsidRDefault="0047113F" w:rsidP="0053304C">
      <w:pPr>
        <w:pStyle w:val="a9"/>
        <w:spacing w:before="80" w:beforeAutospacing="0" w:after="80" w:afterAutospacing="0" w:line="400" w:lineRule="atLeast"/>
        <w:ind w:left="720" w:hangingChars="300" w:hanging="720"/>
        <w:rPr>
          <w:rStyle w:val="zw1"/>
          <w:rFonts w:cs="Times New Roman" w:hint="default"/>
          <w:kern w:val="2"/>
        </w:rPr>
      </w:pPr>
      <w:r w:rsidRPr="0047113F">
        <w:rPr>
          <w:rStyle w:val="bt21"/>
          <w:rFonts w:hint="default"/>
        </w:rPr>
        <w:t>废弃化学品</w:t>
      </w:r>
      <w:r w:rsidR="00D564EE">
        <w:rPr>
          <w:rStyle w:val="bt21"/>
          <w:rFonts w:hint="default"/>
        </w:rPr>
        <w:t>：</w:t>
      </w:r>
      <w:r w:rsidR="004D06C5" w:rsidRPr="004D06C5">
        <w:rPr>
          <w:rStyle w:val="zw1"/>
          <w:rFonts w:cs="Times New Roman" w:hint="default"/>
          <w:kern w:val="2"/>
        </w:rPr>
        <w:t>处置前应参阅国家和地方有关法规。中和后，用安全掩埋法处置。</w:t>
      </w:r>
    </w:p>
    <w:p w14:paraId="3100DD0B" w14:textId="77777777" w:rsidR="00CA5099" w:rsidRDefault="0047113F">
      <w:pPr>
        <w:pStyle w:val="a9"/>
        <w:spacing w:before="80" w:beforeAutospacing="0" w:after="80" w:afterAutospacing="0" w:line="400" w:lineRule="atLeast"/>
        <w:ind w:left="1200" w:hanging="1200"/>
        <w:rPr>
          <w:rStyle w:val="zw1"/>
          <w:rFonts w:hint="default"/>
        </w:rPr>
      </w:pPr>
      <w:r w:rsidRPr="0047113F">
        <w:rPr>
          <w:rStyle w:val="bt21"/>
          <w:rFonts w:hint="default"/>
        </w:rPr>
        <w:t>污染包装物</w:t>
      </w:r>
      <w:r w:rsidR="00D564EE">
        <w:rPr>
          <w:rStyle w:val="bt21"/>
          <w:rFonts w:hint="default"/>
        </w:rPr>
        <w:t>：</w:t>
      </w:r>
      <w:r w:rsidR="00CA5099" w:rsidRPr="00CA5099">
        <w:rPr>
          <w:rStyle w:val="zw1"/>
          <w:rFonts w:hint="default"/>
        </w:rPr>
        <w:t>将容器返还生产商或按照国家和地方法规处置</w:t>
      </w:r>
      <w:r w:rsidR="00CA5099">
        <w:rPr>
          <w:rStyle w:val="zw1"/>
          <w:rFonts w:hint="default"/>
        </w:rPr>
        <w:t>。</w:t>
      </w:r>
    </w:p>
    <w:p w14:paraId="092CB3DC" w14:textId="49BFD599" w:rsidR="00D564EE" w:rsidRDefault="00D564EE">
      <w:pPr>
        <w:pStyle w:val="a9"/>
        <w:spacing w:before="80" w:beforeAutospacing="0" w:after="80" w:afterAutospacing="0" w:line="400" w:lineRule="atLeast"/>
        <w:ind w:left="1200" w:hanging="1200"/>
      </w:pPr>
      <w:r>
        <w:rPr>
          <w:rStyle w:val="bt21"/>
          <w:rFonts w:hint="default"/>
        </w:rPr>
        <w:t>废弃注意事项：</w:t>
      </w:r>
      <w:r w:rsidR="004D06C5">
        <w:t xml:space="preserve"> </w:t>
      </w:r>
    </w:p>
    <w:p w14:paraId="12FCAFA1" w14:textId="77777777" w:rsidR="00D564EE" w:rsidRDefault="00D564EE">
      <w:pPr>
        <w:pStyle w:val="a9"/>
        <w:spacing w:beforeLines="50" w:before="156" w:beforeAutospacing="0" w:after="0" w:afterAutospacing="0"/>
        <w:jc w:val="center"/>
      </w:pPr>
      <w:r>
        <w:rPr>
          <w:rStyle w:val="bt11"/>
          <w:rFonts w:hint="default"/>
        </w:rPr>
        <w:t>第十四部分</w:t>
      </w:r>
      <w:r>
        <w:rPr>
          <w:rStyle w:val="bt11"/>
          <w:rFonts w:hint="default"/>
        </w:rPr>
        <w:t> </w:t>
      </w:r>
      <w:r>
        <w:rPr>
          <w:rStyle w:val="bt11"/>
          <w:rFonts w:hint="default"/>
        </w:rPr>
        <w:t>运输信息</w:t>
      </w:r>
    </w:p>
    <w:p w14:paraId="02EA6984" w14:textId="0EA99220" w:rsidR="0047113F" w:rsidRDefault="0047113F" w:rsidP="0047113F">
      <w:pPr>
        <w:pStyle w:val="a9"/>
        <w:spacing w:before="80" w:beforeAutospacing="0" w:after="80" w:afterAutospacing="0" w:line="400" w:lineRule="atLeast"/>
        <w:rPr>
          <w:rStyle w:val="bt21"/>
        </w:rPr>
      </w:pPr>
      <w:r>
        <w:rPr>
          <w:rStyle w:val="bt21"/>
          <w:rFonts w:hint="default"/>
        </w:rPr>
        <w:t>危险货物编号：</w:t>
      </w:r>
    </w:p>
    <w:p w14:paraId="75DE9F01" w14:textId="1B5DD481" w:rsidR="00D564EE" w:rsidRDefault="00D564EE">
      <w:pPr>
        <w:pStyle w:val="a9"/>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p>
    <w:p w14:paraId="7886D017" w14:textId="77777777" w:rsidR="00D564EE" w:rsidRDefault="00D564EE">
      <w:pPr>
        <w:pStyle w:val="a9"/>
        <w:spacing w:before="80" w:beforeAutospacing="0" w:after="80" w:afterAutospacing="0" w:line="400" w:lineRule="atLeast"/>
        <w:ind w:left="1200" w:hanging="1200"/>
        <w:rPr>
          <w:rStyle w:val="zw1"/>
          <w:rFonts w:hint="default"/>
        </w:rPr>
      </w:pPr>
      <w:r>
        <w:rPr>
          <w:rStyle w:val="bt21"/>
          <w:rFonts w:hint="default"/>
        </w:rPr>
        <w:t>联合国运输名称：</w:t>
      </w:r>
      <w:r w:rsidR="00CA5099">
        <w:rPr>
          <w:rStyle w:val="zw1"/>
          <w:rFonts w:hint="default"/>
        </w:rPr>
        <w:t xml:space="preserve"> </w:t>
      </w:r>
    </w:p>
    <w:p w14:paraId="66E9F452" w14:textId="221EC73C" w:rsidR="00D564EE" w:rsidRDefault="00D564EE">
      <w:pPr>
        <w:pStyle w:val="a9"/>
        <w:spacing w:before="80" w:beforeAutospacing="0" w:after="80" w:afterAutospacing="0" w:line="400" w:lineRule="atLeast"/>
        <w:ind w:left="1200" w:hanging="1200"/>
        <w:rPr>
          <w:rStyle w:val="bt21"/>
          <w:rFonts w:hint="default"/>
        </w:rPr>
      </w:pPr>
      <w:r>
        <w:rPr>
          <w:rStyle w:val="bt21"/>
          <w:rFonts w:hint="default"/>
        </w:rPr>
        <w:t>联合国危险性分类：</w:t>
      </w:r>
      <w:r w:rsidR="00A4260F">
        <w:rPr>
          <w:rStyle w:val="bt21"/>
          <w:rFonts w:hint="default"/>
        </w:rPr>
        <w:t xml:space="preserve"> </w:t>
      </w:r>
    </w:p>
    <w:p w14:paraId="384ED245" w14:textId="1B633A19" w:rsidR="00D564EE" w:rsidRDefault="00D564EE">
      <w:pPr>
        <w:pStyle w:val="a9"/>
        <w:spacing w:before="80" w:beforeAutospacing="0" w:after="80" w:afterAutospacing="0" w:line="400" w:lineRule="atLeast"/>
        <w:ind w:left="1200" w:hanging="1200"/>
        <w:rPr>
          <w:rStyle w:val="zw1"/>
          <w:rFonts w:ascii="黑体" w:eastAsia="黑体"/>
          <w:sz w:val="24"/>
          <w:szCs w:val="24"/>
        </w:rPr>
      </w:pPr>
      <w:r>
        <w:rPr>
          <w:rStyle w:val="bt21"/>
          <w:rFonts w:hint="default"/>
        </w:rPr>
        <w:t>包装类别：</w:t>
      </w:r>
      <w:r w:rsidR="000D2B4E">
        <w:rPr>
          <w:rStyle w:val="bt21"/>
          <w:rFonts w:hint="default"/>
        </w:rPr>
        <w:t>Z01</w:t>
      </w:r>
    </w:p>
    <w:p w14:paraId="42E56ACC" w14:textId="68E7BD73" w:rsidR="00D564EE" w:rsidRDefault="00D564EE">
      <w:pPr>
        <w:pStyle w:val="a9"/>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0D2B4E">
        <w:rPr>
          <w:rStyle w:val="bt21"/>
          <w:rFonts w:ascii="宋体" w:eastAsia="宋体" w:hint="default"/>
          <w:sz w:val="22"/>
          <w:szCs w:val="22"/>
        </w:rPr>
        <w:t xml:space="preserve"> </w:t>
      </w:r>
    </w:p>
    <w:p w14:paraId="763EE3C1" w14:textId="29FA2A37" w:rsidR="00D564EE" w:rsidRDefault="00D564EE" w:rsidP="00A4260F">
      <w:pPr>
        <w:pStyle w:val="a9"/>
        <w:spacing w:before="80" w:after="80" w:line="400" w:lineRule="atLeast"/>
        <w:ind w:left="1200" w:hanging="1200"/>
        <w:rPr>
          <w:rStyle w:val="zw1"/>
          <w:rFonts w:hint="default"/>
        </w:rPr>
      </w:pPr>
      <w:r>
        <w:rPr>
          <w:rStyle w:val="bt21"/>
          <w:rFonts w:hint="default"/>
        </w:rPr>
        <w:t>包装方法：</w:t>
      </w:r>
      <w:r w:rsidR="000D2B4E">
        <w:rPr>
          <w:rStyle w:val="zw1"/>
          <w:rFonts w:hint="default"/>
        </w:rPr>
        <w:t xml:space="preserve"> </w:t>
      </w:r>
    </w:p>
    <w:p w14:paraId="65B46689" w14:textId="77777777" w:rsidR="00D564EE" w:rsidRDefault="00D564EE">
      <w:pPr>
        <w:pStyle w:val="a9"/>
        <w:spacing w:before="80" w:beforeAutospacing="0" w:after="80" w:afterAutospacing="0" w:line="400" w:lineRule="atLeast"/>
        <w:ind w:left="1200" w:hanging="1200"/>
        <w:rPr>
          <w:sz w:val="22"/>
          <w:szCs w:val="22"/>
        </w:rPr>
      </w:pPr>
      <w:r>
        <w:rPr>
          <w:rStyle w:val="bt21"/>
          <w:rFonts w:hint="default"/>
        </w:rPr>
        <w:t>海洋污染物（是／否）：</w:t>
      </w:r>
      <w:proofErr w:type="gramStart"/>
      <w:r>
        <w:rPr>
          <w:rStyle w:val="bt21"/>
          <w:rFonts w:ascii="宋体" w:eastAsia="宋体" w:hint="default"/>
          <w:sz w:val="22"/>
          <w:szCs w:val="22"/>
        </w:rPr>
        <w:t>否</w:t>
      </w:r>
      <w:proofErr w:type="gramEnd"/>
    </w:p>
    <w:p w14:paraId="54CE86AF" w14:textId="12180574" w:rsidR="00BC27BA" w:rsidRDefault="00D564EE" w:rsidP="00A4260F">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0D2B4E" w:rsidRPr="000D2B4E">
        <w:rPr>
          <w:rStyle w:val="bt21"/>
          <w:rFonts w:ascii="宋体" w:eastAsia="宋体" w:hAnsi="宋体" w:cs="宋体"/>
          <w:kern w:val="0"/>
          <w:sz w:val="22"/>
          <w:szCs w:val="22"/>
        </w:rPr>
        <w:t>起运时包装要完整，装载应稳妥。运输过程中要确保容器</w:t>
      </w:r>
      <w:proofErr w:type="gramStart"/>
      <w:r w:rsidR="000D2B4E" w:rsidRPr="000D2B4E">
        <w:rPr>
          <w:rStyle w:val="bt21"/>
          <w:rFonts w:ascii="宋体" w:eastAsia="宋体" w:hAnsi="宋体" w:cs="宋体"/>
          <w:kern w:val="0"/>
          <w:sz w:val="22"/>
          <w:szCs w:val="22"/>
        </w:rPr>
        <w:t>不</w:t>
      </w:r>
      <w:proofErr w:type="gramEnd"/>
      <w:r w:rsidR="000D2B4E" w:rsidRPr="000D2B4E">
        <w:rPr>
          <w:rStyle w:val="bt21"/>
          <w:rFonts w:ascii="宋体" w:eastAsia="宋体" w:hAnsi="宋体" w:cs="宋体"/>
          <w:kern w:val="0"/>
          <w:sz w:val="22"/>
          <w:szCs w:val="22"/>
        </w:rPr>
        <w:t>泄漏、不倒塌、</w:t>
      </w:r>
      <w:proofErr w:type="gramStart"/>
      <w:r w:rsidR="000D2B4E" w:rsidRPr="000D2B4E">
        <w:rPr>
          <w:rStyle w:val="bt21"/>
          <w:rFonts w:ascii="宋体" w:eastAsia="宋体" w:hAnsi="宋体" w:cs="宋体"/>
          <w:kern w:val="0"/>
          <w:sz w:val="22"/>
          <w:szCs w:val="22"/>
        </w:rPr>
        <w:t>不</w:t>
      </w:r>
      <w:proofErr w:type="gramEnd"/>
      <w:r w:rsidR="000D2B4E" w:rsidRPr="000D2B4E">
        <w:rPr>
          <w:rStyle w:val="bt21"/>
          <w:rFonts w:ascii="宋体" w:eastAsia="宋体" w:hAnsi="宋体" w:cs="宋体"/>
          <w:kern w:val="0"/>
          <w:sz w:val="22"/>
          <w:szCs w:val="22"/>
        </w:rPr>
        <w:t>坠落、不损坏。严禁与酸类等混装混运。运输途中应防曝晒、雨淋，防高温</w:t>
      </w:r>
      <w:r w:rsidR="00A4260F" w:rsidRPr="00A4260F">
        <w:rPr>
          <w:rStyle w:val="bt21"/>
          <w:rFonts w:ascii="宋体" w:eastAsia="宋体" w:hAnsi="宋体" w:cs="宋体" w:hint="default"/>
          <w:kern w:val="0"/>
          <w:sz w:val="22"/>
          <w:szCs w:val="22"/>
        </w:rPr>
        <w:t>。</w:t>
      </w:r>
    </w:p>
    <w:p w14:paraId="1211DD84" w14:textId="77777777" w:rsidR="00D564EE" w:rsidRDefault="00D564EE" w:rsidP="00BC27BA">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526BC0AF" w14:textId="1F51DD18" w:rsidR="00CA5099" w:rsidRPr="00CA5099" w:rsidRDefault="00D564EE" w:rsidP="00CA5099">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sidR="00CA5099" w:rsidRPr="00CA5099">
        <w:rPr>
          <w:rFonts w:ascii="宋体" w:hAnsi="宋体" w:hint="eastAsia"/>
          <w:sz w:val="22"/>
          <w:szCs w:val="22"/>
        </w:rPr>
        <w:t>《危险货物品名表》（GB12268-2012）列入，将该物质划为</w:t>
      </w:r>
      <w:r w:rsidR="00F040B8">
        <w:rPr>
          <w:rFonts w:ascii="宋体" w:hAnsi="宋体"/>
          <w:sz w:val="22"/>
          <w:szCs w:val="22"/>
        </w:rPr>
        <w:t>8</w:t>
      </w:r>
      <w:r w:rsidR="00CA5099" w:rsidRPr="00CA5099">
        <w:rPr>
          <w:rFonts w:ascii="宋体" w:hAnsi="宋体" w:hint="eastAsia"/>
          <w:sz w:val="22"/>
          <w:szCs w:val="22"/>
        </w:rPr>
        <w:t xml:space="preserve">类 </w:t>
      </w:r>
      <w:r w:rsidR="00F040B8">
        <w:rPr>
          <w:rFonts w:ascii="宋体" w:hAnsi="宋体" w:hint="eastAsia"/>
          <w:sz w:val="22"/>
          <w:szCs w:val="22"/>
        </w:rPr>
        <w:t>腐蚀品</w:t>
      </w:r>
    </w:p>
    <w:p w14:paraId="0ACBC81A" w14:textId="4957E710" w:rsidR="00CA5099" w:rsidRPr="00CA5099" w:rsidRDefault="00CA5099" w:rsidP="00CA5099">
      <w:pPr>
        <w:autoSpaceDE w:val="0"/>
        <w:autoSpaceDN w:val="0"/>
        <w:adjustRightInd w:val="0"/>
        <w:spacing w:line="360" w:lineRule="auto"/>
        <w:ind w:leftChars="400" w:left="840" w:firstLineChars="100" w:firstLine="220"/>
        <w:jc w:val="left"/>
        <w:rPr>
          <w:rFonts w:ascii="宋体" w:hAnsi="宋体"/>
          <w:sz w:val="22"/>
          <w:szCs w:val="22"/>
        </w:rPr>
      </w:pPr>
      <w:r w:rsidRPr="00CA5099">
        <w:rPr>
          <w:rFonts w:ascii="宋体" w:hAnsi="宋体" w:hint="eastAsia"/>
          <w:sz w:val="22"/>
          <w:szCs w:val="22"/>
        </w:rPr>
        <w:t>《危险化学品名录》列入，将该物质划为</w:t>
      </w:r>
      <w:r w:rsidR="00F040B8">
        <w:rPr>
          <w:rFonts w:ascii="宋体" w:hAnsi="宋体"/>
          <w:sz w:val="22"/>
          <w:szCs w:val="22"/>
        </w:rPr>
        <w:t>8</w:t>
      </w:r>
      <w:r w:rsidRPr="00CA5099">
        <w:rPr>
          <w:rFonts w:ascii="宋体" w:hAnsi="宋体" w:hint="eastAsia"/>
          <w:sz w:val="22"/>
          <w:szCs w:val="22"/>
        </w:rPr>
        <w:t xml:space="preserve">类 </w:t>
      </w:r>
      <w:r w:rsidR="00F040B8">
        <w:rPr>
          <w:rFonts w:ascii="宋体" w:hAnsi="宋体" w:hint="eastAsia"/>
          <w:sz w:val="22"/>
          <w:szCs w:val="22"/>
        </w:rPr>
        <w:t>腐蚀品</w:t>
      </w:r>
    </w:p>
    <w:p w14:paraId="46C84EB5" w14:textId="77777777" w:rsidR="00D564EE" w:rsidRDefault="00CA5099" w:rsidP="00CA5099">
      <w:pPr>
        <w:autoSpaceDE w:val="0"/>
        <w:autoSpaceDN w:val="0"/>
        <w:adjustRightInd w:val="0"/>
        <w:spacing w:line="360" w:lineRule="auto"/>
        <w:ind w:leftChars="400" w:left="840" w:firstLineChars="100" w:firstLine="220"/>
        <w:jc w:val="left"/>
        <w:rPr>
          <w:rStyle w:val="zw1"/>
          <w:rFonts w:hint="default"/>
        </w:rPr>
      </w:pPr>
      <w:r w:rsidRPr="00CA5099">
        <w:rPr>
          <w:rFonts w:ascii="宋体" w:hAnsi="宋体" w:hint="eastAsia"/>
          <w:sz w:val="22"/>
          <w:szCs w:val="22"/>
        </w:rPr>
        <w:t>《化学品分类和标签规范》（GB30000.2-29）</w:t>
      </w:r>
    </w:p>
    <w:p w14:paraId="0D80579D" w14:textId="77777777" w:rsidR="00D564EE" w:rsidRDefault="00D564EE">
      <w:pPr>
        <w:pStyle w:val="a9"/>
        <w:spacing w:beforeLines="50" w:before="156" w:beforeAutospacing="0" w:after="0" w:afterAutospacing="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0FADDE0E" w14:textId="6EECF079" w:rsidR="00D564EE" w:rsidRDefault="00D564EE">
      <w:pPr>
        <w:pStyle w:val="a9"/>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w:t>
      </w:r>
      <w:r w:rsidR="004D06C5">
        <w:rPr>
          <w:rStyle w:val="bt21"/>
          <w:rFonts w:ascii="宋体" w:eastAsia="宋体" w:hint="default"/>
        </w:rPr>
        <w:t>020</w:t>
      </w:r>
      <w:r>
        <w:rPr>
          <w:rStyle w:val="bt21"/>
          <w:rFonts w:ascii="宋体" w:eastAsia="宋体" w:hint="default"/>
        </w:rPr>
        <w:t>年</w:t>
      </w:r>
      <w:r w:rsidR="00BC27BA">
        <w:rPr>
          <w:rStyle w:val="bt21"/>
          <w:rFonts w:ascii="宋体" w:eastAsia="宋体" w:hint="default"/>
        </w:rPr>
        <w:t>12</w:t>
      </w:r>
      <w:r>
        <w:rPr>
          <w:rStyle w:val="bt21"/>
          <w:rFonts w:ascii="宋体" w:eastAsia="宋体" w:hint="default"/>
        </w:rPr>
        <w:t>月</w:t>
      </w:r>
      <w:r w:rsidR="004D06C5">
        <w:rPr>
          <w:rStyle w:val="bt21"/>
          <w:rFonts w:ascii="宋体" w:eastAsia="宋体" w:hint="default"/>
        </w:rPr>
        <w:t>24</w:t>
      </w:r>
      <w:r>
        <w:rPr>
          <w:rStyle w:val="bt21"/>
          <w:rFonts w:ascii="宋体" w:eastAsia="宋体" w:hint="default"/>
        </w:rPr>
        <w:t>日</w:t>
      </w:r>
    </w:p>
    <w:p w14:paraId="1C2C8585" w14:textId="77777777" w:rsidR="00B56F4D" w:rsidRPr="00B56F4D" w:rsidRDefault="00B56F4D" w:rsidP="00B56F4D">
      <w:pPr>
        <w:spacing w:line="360" w:lineRule="auto"/>
        <w:ind w:left="1090" w:hangingChars="454" w:hanging="1090"/>
        <w:rPr>
          <w:rFonts w:ascii="宋体" w:hAnsi="宋体"/>
          <w:sz w:val="24"/>
        </w:rPr>
      </w:pPr>
      <w:r w:rsidRPr="00B56F4D">
        <w:rPr>
          <w:rFonts w:ascii="黑体" w:eastAsia="黑体" w:hAnsi="微软雅黑" w:hint="eastAsia"/>
          <w:sz w:val="24"/>
        </w:rPr>
        <w:lastRenderedPageBreak/>
        <w:t>参考文献：</w:t>
      </w:r>
      <w:r w:rsidRPr="00B56F4D">
        <w:rPr>
          <w:rFonts w:ascii="宋体" w:hAnsi="宋体" w:hint="eastAsia"/>
          <w:sz w:val="24"/>
        </w:rPr>
        <w:t>1、周国泰，化学危险品安全技术全书，化学工业出版社，1997</w:t>
      </w:r>
    </w:p>
    <w:p w14:paraId="730B0F43" w14:textId="77777777" w:rsidR="00B56F4D" w:rsidRPr="00B56F4D" w:rsidRDefault="00B56F4D" w:rsidP="00B56F4D">
      <w:pPr>
        <w:spacing w:line="360" w:lineRule="auto"/>
        <w:ind w:leftChars="400" w:left="840" w:firstLineChars="200" w:firstLine="480"/>
        <w:rPr>
          <w:rFonts w:ascii="宋体" w:hAnsi="宋体"/>
          <w:sz w:val="24"/>
        </w:rPr>
      </w:pPr>
      <w:r w:rsidRPr="00B56F4D">
        <w:rPr>
          <w:rFonts w:ascii="宋体" w:hAnsi="宋体" w:hint="eastAsia"/>
          <w:sz w:val="24"/>
        </w:rPr>
        <w:t>2、国家环保局有毒化学品管理办公室、北京化工研究院合编，化学品毒性法规环境数据手册，中国环境科学出版社，1992</w:t>
      </w:r>
    </w:p>
    <w:p w14:paraId="0A557647" w14:textId="77777777" w:rsidR="00D564EE" w:rsidRDefault="00D564EE">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w:t>
      </w:r>
      <w:r w:rsidR="00B56F4D">
        <w:rPr>
          <w:rFonts w:ascii="黑体" w:eastAsia="黑体" w:hAnsi="微软雅黑" w:hint="eastAsia"/>
          <w:sz w:val="24"/>
        </w:rPr>
        <w:t>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008A2B0F">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sectPr w:rsidR="00D564EE">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69C7B" w14:textId="77777777" w:rsidR="00E87865" w:rsidRDefault="00E87865">
      <w:r>
        <w:separator/>
      </w:r>
    </w:p>
  </w:endnote>
  <w:endnote w:type="continuationSeparator" w:id="0">
    <w:p w14:paraId="1F3E92D2" w14:textId="77777777" w:rsidR="00E87865" w:rsidRDefault="00E8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1DEE" w14:textId="77777777" w:rsidR="00D564EE" w:rsidRDefault="00D564EE">
    <w:pPr>
      <w:pStyle w:val="ab"/>
      <w:framePr w:wrap="around" w:vAnchor="text" w:hAnchor="margin" w:xAlign="center" w:y="1"/>
      <w:rPr>
        <w:rStyle w:val="a3"/>
      </w:rPr>
    </w:pPr>
    <w:r>
      <w:fldChar w:fldCharType="begin"/>
    </w:r>
    <w:r>
      <w:rPr>
        <w:rStyle w:val="a3"/>
      </w:rPr>
      <w:instrText xml:space="preserve">PAGE  </w:instrText>
    </w:r>
    <w:r>
      <w:fldChar w:fldCharType="end"/>
    </w:r>
  </w:p>
  <w:p w14:paraId="7C992C3E" w14:textId="77777777" w:rsidR="00D564EE" w:rsidRDefault="00D564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AC3F" w14:textId="77777777" w:rsidR="00D564EE" w:rsidRDefault="00D564EE">
    <w:pPr>
      <w:pStyle w:val="ab"/>
      <w:pBdr>
        <w:top w:val="single" w:sz="4" w:space="0" w:color="auto"/>
      </w:pBdr>
    </w:pPr>
    <w:r>
      <w:rPr>
        <w:rFonts w:hint="eastAsia"/>
      </w:rPr>
      <w:t>最新修订日期：</w:t>
    </w:r>
    <w:r w:rsidR="003C7455">
      <w:t>2019</w:t>
    </w:r>
    <w:r w:rsidR="003C7455">
      <w:rPr>
        <w:rFonts w:hint="eastAsia"/>
      </w:rPr>
      <w:t>年</w:t>
    </w:r>
    <w:r w:rsidR="003C7455">
      <w:rPr>
        <w:rFonts w:hint="eastAsia"/>
      </w:rPr>
      <w:t>1</w:t>
    </w:r>
    <w:r w:rsidR="003C7455">
      <w:t>2</w:t>
    </w:r>
    <w:r w:rsidR="003C7455">
      <w:rPr>
        <w:rFonts w:hint="eastAsia"/>
      </w:rPr>
      <w:t>月</w:t>
    </w:r>
    <w:r w:rsidR="003C7455">
      <w:t>28</w:t>
    </w:r>
    <w:r w:rsidR="003C7455">
      <w:rPr>
        <w:rFonts w:hint="eastAsia"/>
      </w:rPr>
      <w:t>日</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B1D" w14:textId="77777777" w:rsidR="00D564EE" w:rsidRDefault="00D564EE">
    <w:pPr>
      <w:pStyle w:val="ab"/>
      <w:pBdr>
        <w:top w:val="single" w:sz="4" w:space="1" w:color="auto"/>
      </w:pBdr>
    </w:pPr>
    <w:r>
      <w:rPr>
        <w:rFonts w:hint="eastAsia"/>
      </w:rPr>
      <w:t>最新修订日期：</w:t>
    </w:r>
    <w:r w:rsidR="00BC27BA" w:rsidRPr="00BC27BA">
      <w:rPr>
        <w:rFonts w:hint="eastAsia"/>
      </w:rPr>
      <w:t>2019</w:t>
    </w:r>
    <w:r w:rsidR="00BC27BA" w:rsidRPr="00BC27BA">
      <w:rPr>
        <w:rFonts w:hint="eastAsia"/>
      </w:rPr>
      <w:t>年</w:t>
    </w:r>
    <w:r w:rsidR="00BC27BA" w:rsidRPr="00BC27BA">
      <w:rPr>
        <w:rFonts w:hint="eastAsia"/>
      </w:rPr>
      <w:t>12</w:t>
    </w:r>
    <w:r w:rsidR="00BC27BA" w:rsidRPr="00BC27BA">
      <w:rPr>
        <w:rFonts w:hint="eastAsia"/>
      </w:rPr>
      <w:t>月</w:t>
    </w:r>
    <w:r w:rsidR="00BC27BA" w:rsidRPr="00BC27BA">
      <w:rPr>
        <w:rFonts w:hint="eastAsia"/>
      </w:rPr>
      <w:t>28</w:t>
    </w:r>
    <w:r w:rsidR="00BC27BA"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F28E8" w14:textId="77777777" w:rsidR="00E87865" w:rsidRDefault="00E87865">
      <w:r>
        <w:separator/>
      </w:r>
    </w:p>
  </w:footnote>
  <w:footnote w:type="continuationSeparator" w:id="0">
    <w:p w14:paraId="16288774" w14:textId="77777777" w:rsidR="00E87865" w:rsidRDefault="00E8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55F5" w14:textId="76D7120E" w:rsidR="00D564EE" w:rsidRDefault="00D564EE" w:rsidP="000F518C">
    <w:pPr>
      <w:pStyle w:val="aa"/>
      <w:pBdr>
        <w:bottom w:val="single" w:sz="4" w:space="0" w:color="auto"/>
      </w:pBdr>
      <w:jc w:val="left"/>
      <w:rPr>
        <w:szCs w:val="21"/>
      </w:rPr>
    </w:pPr>
    <w:r>
      <w:rPr>
        <w:rFonts w:hint="eastAsia"/>
      </w:rPr>
      <w:t>产品名称：</w:t>
    </w:r>
    <w:r w:rsidR="000D2B4E">
      <w:rPr>
        <w:rFonts w:hint="eastAsia"/>
      </w:rPr>
      <w:t>硫氰酸钾</w:t>
    </w:r>
    <w:r>
      <w:rPr>
        <w:rFonts w:hint="eastAsia"/>
      </w:rPr>
      <w:t xml:space="preserve">                                               </w:t>
    </w:r>
    <w:r w:rsidR="00CE440C">
      <w:t xml:space="preserve">   </w:t>
    </w:r>
    <w:r>
      <w:rPr>
        <w:rFonts w:hint="eastAsia"/>
      </w:rPr>
      <w:t xml:space="preserve"> </w:t>
    </w:r>
    <w:r w:rsidR="00585BA6">
      <w:t xml:space="preserve"> </w:t>
    </w:r>
    <w:r>
      <w:rPr>
        <w:rFonts w:hint="eastAsia"/>
      </w:rPr>
      <w:t xml:space="preserve"> SDS</w:t>
    </w:r>
    <w:r>
      <w:rPr>
        <w:rFonts w:hint="eastAsia"/>
      </w:rPr>
      <w:t>编号：</w:t>
    </w:r>
    <w:r w:rsidR="00C911F7">
      <w:t>HXSH</w:t>
    </w:r>
    <w:r w:rsidR="000D7E5E">
      <w:rPr>
        <w:rFonts w:hint="eastAsia"/>
      </w:rPr>
      <w:t>12</w:t>
    </w:r>
    <w:r w:rsidR="000D2B4E">
      <w:rPr>
        <w:rFonts w:hint="eastAsia"/>
      </w:rPr>
      <w:t>7</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0300" w14:textId="77777777" w:rsidR="00D564EE" w:rsidRDefault="00D564EE" w:rsidP="000D7E5E">
    <w:pPr>
      <w:pStyle w:val="a9"/>
      <w:spacing w:before="0" w:beforeAutospacing="0" w:after="0" w:afterAutospacing="0" w:line="0" w:lineRule="atLeast"/>
      <w:rPr>
        <w:rFonts w:ascii="黑体" w:eastAsia="黑体"/>
        <w:sz w:val="21"/>
        <w:szCs w:val="21"/>
      </w:rPr>
    </w:pPr>
    <w:r>
      <w:rPr>
        <w:rFonts w:ascii="黑体" w:eastAsia="黑体" w:hint="eastAsia"/>
        <w:sz w:val="21"/>
        <w:szCs w:val="21"/>
      </w:rPr>
      <w:t xml:space="preserve">      </w:t>
    </w:r>
  </w:p>
  <w:p w14:paraId="0473D199" w14:textId="77777777" w:rsidR="00D564EE" w:rsidRDefault="00D564EE">
    <w:pPr>
      <w:pStyle w:val="a9"/>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6A3C8FB4" w14:textId="77777777" w:rsidR="00D564EE" w:rsidRDefault="00D564EE">
    <w:pPr>
      <w:pStyle w:val="a9"/>
      <w:spacing w:before="0" w:beforeAutospacing="0" w:after="0" w:afterAutospacing="0" w:line="0" w:lineRule="atLeast"/>
      <w:jc w:val="center"/>
      <w:rPr>
        <w:sz w:val="21"/>
        <w:szCs w:val="21"/>
      </w:rPr>
    </w:pPr>
  </w:p>
  <w:p w14:paraId="3061E447" w14:textId="77777777" w:rsidR="00D564EE" w:rsidRDefault="00D564EE">
    <w:pPr>
      <w:pStyle w:val="a9"/>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367F433F" w14:textId="77777777" w:rsidR="00D564EE" w:rsidRDefault="00D564EE">
    <w:pPr>
      <w:pStyle w:val="a9"/>
      <w:spacing w:before="0" w:beforeAutospacing="0" w:after="0" w:afterAutospacing="0" w:line="0" w:lineRule="atLeast"/>
      <w:jc w:val="center"/>
      <w:rPr>
        <w:sz w:val="21"/>
        <w:szCs w:val="21"/>
      </w:rPr>
    </w:pPr>
  </w:p>
  <w:p w14:paraId="4B439E5B" w14:textId="35280C21" w:rsidR="00D564EE" w:rsidRDefault="00D564EE">
    <w:pPr>
      <w:pStyle w:val="a9"/>
      <w:spacing w:before="0" w:beforeAutospacing="0" w:after="0" w:afterAutospacing="0" w:line="0" w:lineRule="atLeast"/>
      <w:jc w:val="both"/>
      <w:rPr>
        <w:sz w:val="21"/>
        <w:szCs w:val="21"/>
      </w:rPr>
    </w:pPr>
    <w:r>
      <w:rPr>
        <w:rFonts w:hint="eastAsia"/>
        <w:sz w:val="21"/>
        <w:szCs w:val="21"/>
      </w:rPr>
      <w:t>最新修订日期：</w:t>
    </w:r>
    <w:r>
      <w:rPr>
        <w:sz w:val="21"/>
        <w:szCs w:val="21"/>
      </w:rPr>
      <w:t>20</w:t>
    </w:r>
    <w:r w:rsidR="002D7B77">
      <w:rPr>
        <w:sz w:val="21"/>
        <w:szCs w:val="21"/>
      </w:rPr>
      <w:t>20</w:t>
    </w:r>
    <w:r>
      <w:rPr>
        <w:sz w:val="21"/>
        <w:szCs w:val="21"/>
      </w:rPr>
      <w:t>年</w:t>
    </w:r>
    <w:r w:rsidR="005A52FD">
      <w:rPr>
        <w:sz w:val="21"/>
        <w:szCs w:val="21"/>
      </w:rPr>
      <w:t>12</w:t>
    </w:r>
    <w:r>
      <w:rPr>
        <w:sz w:val="21"/>
        <w:szCs w:val="21"/>
      </w:rPr>
      <w:t>月</w:t>
    </w:r>
    <w:r w:rsidR="002D7B77">
      <w:rPr>
        <w:sz w:val="21"/>
        <w:szCs w:val="21"/>
      </w:rPr>
      <w:t>24</w:t>
    </w:r>
    <w:r>
      <w:rPr>
        <w:sz w:val="21"/>
        <w:szCs w:val="21"/>
      </w:rPr>
      <w:t>日</w:t>
    </w:r>
    <w:r>
      <w:rPr>
        <w:rFonts w:hint="eastAsia"/>
        <w:sz w:val="21"/>
        <w:szCs w:val="21"/>
      </w:rPr>
      <w:t xml:space="preserve">                                SDS编号：</w:t>
    </w:r>
    <w:r w:rsidR="00C911F7">
      <w:rPr>
        <w:rFonts w:hint="eastAsia"/>
        <w:sz w:val="21"/>
        <w:szCs w:val="21"/>
      </w:rPr>
      <w:t>H</w:t>
    </w:r>
    <w:r w:rsidR="00C911F7">
      <w:rPr>
        <w:sz w:val="21"/>
        <w:szCs w:val="21"/>
      </w:rPr>
      <w:t>XSH</w:t>
    </w:r>
    <w:r w:rsidR="000D7E5E">
      <w:rPr>
        <w:rFonts w:hint="eastAsia"/>
        <w:sz w:val="21"/>
        <w:szCs w:val="21"/>
      </w:rPr>
      <w:t>12</w:t>
    </w:r>
    <w:r w:rsidR="00F1260F">
      <w:rPr>
        <w:rFonts w:hint="eastAsia"/>
        <w:sz w:val="21"/>
        <w:szCs w:val="21"/>
      </w:rPr>
      <w:t>7</w:t>
    </w:r>
  </w:p>
  <w:p w14:paraId="7C1ED40F" w14:textId="436399C6" w:rsidR="00D564EE" w:rsidRDefault="00D564EE">
    <w:pPr>
      <w:pStyle w:val="a9"/>
      <w:spacing w:before="0" w:beforeAutospacing="0" w:after="0" w:afterAutospacing="0" w:line="0" w:lineRule="atLeast"/>
      <w:jc w:val="both"/>
      <w:rPr>
        <w:sz w:val="21"/>
        <w:szCs w:val="21"/>
      </w:rPr>
    </w:pPr>
    <w:r>
      <w:rPr>
        <w:rFonts w:hint="eastAsia"/>
        <w:sz w:val="21"/>
        <w:szCs w:val="21"/>
      </w:rPr>
      <w:t>产品名称：</w:t>
    </w:r>
    <w:r w:rsidR="000D7E5E">
      <w:rPr>
        <w:rFonts w:hint="eastAsia"/>
        <w:sz w:val="21"/>
        <w:szCs w:val="21"/>
      </w:rPr>
      <w:t xml:space="preserve"> </w:t>
    </w:r>
    <w:r w:rsidR="000D2B4E" w:rsidRPr="000D2B4E">
      <w:rPr>
        <w:rFonts w:hint="eastAsia"/>
        <w:sz w:val="21"/>
        <w:szCs w:val="21"/>
      </w:rPr>
      <w:t xml:space="preserve">硫氰酸钾 </w:t>
    </w:r>
    <w:r>
      <w:rPr>
        <w:rFonts w:hint="eastAsia"/>
        <w:sz w:val="21"/>
        <w:szCs w:val="21"/>
      </w:rPr>
      <w:t xml:space="preserve">                                   </w:t>
    </w:r>
    <w:r w:rsidR="00E35086">
      <w:rPr>
        <w:rFonts w:hint="eastAsia"/>
        <w:sz w:val="21"/>
        <w:szCs w:val="21"/>
      </w:rPr>
      <w:t xml:space="preserve"> </w:t>
    </w:r>
    <w:r>
      <w:rPr>
        <w:rFonts w:hint="eastAsia"/>
        <w:sz w:val="21"/>
        <w:szCs w:val="21"/>
      </w:rPr>
      <w:t xml:space="preserve">    </w:t>
    </w:r>
    <w:r w:rsidR="002D7B77">
      <w:rPr>
        <w:sz w:val="21"/>
        <w:szCs w:val="21"/>
      </w:rPr>
      <w:t xml:space="preserve"> </w:t>
    </w:r>
    <w:r w:rsidR="000F518C">
      <w:rPr>
        <w:sz w:val="21"/>
        <w:szCs w:val="21"/>
      </w:rPr>
      <w:t xml:space="preserve"> </w:t>
    </w:r>
    <w:r>
      <w:rPr>
        <w:rFonts w:hint="eastAsia"/>
        <w:sz w:val="21"/>
        <w:szCs w:val="21"/>
      </w:rPr>
      <w:t xml:space="preserve"> 版本：20</w:t>
    </w:r>
    <w:r w:rsidR="005A52FD">
      <w:rPr>
        <w:sz w:val="21"/>
        <w:szCs w:val="21"/>
      </w:rPr>
      <w:t>2</w:t>
    </w:r>
    <w:r w:rsidR="002D7B77">
      <w:rPr>
        <w:sz w:val="21"/>
        <w:szCs w:val="21"/>
      </w:rPr>
      <w:t>1</w:t>
    </w:r>
    <w:r>
      <w:rPr>
        <w:rFonts w:hint="eastAsia"/>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6A"/>
    <w:rsid w:val="00021A53"/>
    <w:rsid w:val="0002363D"/>
    <w:rsid w:val="00024C78"/>
    <w:rsid w:val="000423B8"/>
    <w:rsid w:val="00094D23"/>
    <w:rsid w:val="000D2B4E"/>
    <w:rsid w:val="000D7E5E"/>
    <w:rsid w:val="000F518C"/>
    <w:rsid w:val="000F7E86"/>
    <w:rsid w:val="00117044"/>
    <w:rsid w:val="00122C97"/>
    <w:rsid w:val="00144604"/>
    <w:rsid w:val="00144B2A"/>
    <w:rsid w:val="00151A80"/>
    <w:rsid w:val="00151FC3"/>
    <w:rsid w:val="00154F4C"/>
    <w:rsid w:val="00155CB0"/>
    <w:rsid w:val="00167062"/>
    <w:rsid w:val="00171F9B"/>
    <w:rsid w:val="001A064C"/>
    <w:rsid w:val="001A43E1"/>
    <w:rsid w:val="001B21D1"/>
    <w:rsid w:val="001D74BA"/>
    <w:rsid w:val="001E1208"/>
    <w:rsid w:val="001F0F6C"/>
    <w:rsid w:val="00221562"/>
    <w:rsid w:val="002224F5"/>
    <w:rsid w:val="0024312A"/>
    <w:rsid w:val="00245407"/>
    <w:rsid w:val="002569AA"/>
    <w:rsid w:val="002576F4"/>
    <w:rsid w:val="0026046B"/>
    <w:rsid w:val="00265B25"/>
    <w:rsid w:val="0027600E"/>
    <w:rsid w:val="00280437"/>
    <w:rsid w:val="002953E9"/>
    <w:rsid w:val="002B2781"/>
    <w:rsid w:val="002C5CCB"/>
    <w:rsid w:val="002D102E"/>
    <w:rsid w:val="002D7B77"/>
    <w:rsid w:val="002E13D2"/>
    <w:rsid w:val="002E4664"/>
    <w:rsid w:val="003053D7"/>
    <w:rsid w:val="0031030A"/>
    <w:rsid w:val="00311E39"/>
    <w:rsid w:val="00321E39"/>
    <w:rsid w:val="00325769"/>
    <w:rsid w:val="0032722A"/>
    <w:rsid w:val="00340520"/>
    <w:rsid w:val="003424DB"/>
    <w:rsid w:val="00346F91"/>
    <w:rsid w:val="003557A1"/>
    <w:rsid w:val="0037023B"/>
    <w:rsid w:val="0037341F"/>
    <w:rsid w:val="00383876"/>
    <w:rsid w:val="00397740"/>
    <w:rsid w:val="003A00A4"/>
    <w:rsid w:val="003A0865"/>
    <w:rsid w:val="003A22F2"/>
    <w:rsid w:val="003A6B40"/>
    <w:rsid w:val="003C24CF"/>
    <w:rsid w:val="003C3AE9"/>
    <w:rsid w:val="003C58E7"/>
    <w:rsid w:val="003C7455"/>
    <w:rsid w:val="003D078A"/>
    <w:rsid w:val="003D297C"/>
    <w:rsid w:val="003D5974"/>
    <w:rsid w:val="003D6725"/>
    <w:rsid w:val="003E5F7F"/>
    <w:rsid w:val="0042031C"/>
    <w:rsid w:val="0046364D"/>
    <w:rsid w:val="0047113F"/>
    <w:rsid w:val="004752BF"/>
    <w:rsid w:val="00476BCD"/>
    <w:rsid w:val="00482BF2"/>
    <w:rsid w:val="00485307"/>
    <w:rsid w:val="00486811"/>
    <w:rsid w:val="004955E2"/>
    <w:rsid w:val="004A0926"/>
    <w:rsid w:val="004A1CDF"/>
    <w:rsid w:val="004A7C99"/>
    <w:rsid w:val="004C1655"/>
    <w:rsid w:val="004D06C5"/>
    <w:rsid w:val="004D67AB"/>
    <w:rsid w:val="004E3E73"/>
    <w:rsid w:val="0050283A"/>
    <w:rsid w:val="00512159"/>
    <w:rsid w:val="0052012C"/>
    <w:rsid w:val="00523CFB"/>
    <w:rsid w:val="00526E88"/>
    <w:rsid w:val="005305CA"/>
    <w:rsid w:val="0053304C"/>
    <w:rsid w:val="005406A4"/>
    <w:rsid w:val="00562299"/>
    <w:rsid w:val="00567DFB"/>
    <w:rsid w:val="00571973"/>
    <w:rsid w:val="0057603D"/>
    <w:rsid w:val="00585BA6"/>
    <w:rsid w:val="0059419E"/>
    <w:rsid w:val="005A52FD"/>
    <w:rsid w:val="005B625F"/>
    <w:rsid w:val="005C0BB0"/>
    <w:rsid w:val="005D7540"/>
    <w:rsid w:val="005E2AF4"/>
    <w:rsid w:val="00625D55"/>
    <w:rsid w:val="00627E6F"/>
    <w:rsid w:val="006371A6"/>
    <w:rsid w:val="00644715"/>
    <w:rsid w:val="00655D0E"/>
    <w:rsid w:val="00684330"/>
    <w:rsid w:val="006A7FA5"/>
    <w:rsid w:val="006B716A"/>
    <w:rsid w:val="006C5E05"/>
    <w:rsid w:val="006D0A8F"/>
    <w:rsid w:val="006D3DCA"/>
    <w:rsid w:val="006E44B5"/>
    <w:rsid w:val="006E7099"/>
    <w:rsid w:val="006F5C1A"/>
    <w:rsid w:val="0070394A"/>
    <w:rsid w:val="007047E1"/>
    <w:rsid w:val="0071201F"/>
    <w:rsid w:val="007143B4"/>
    <w:rsid w:val="00723284"/>
    <w:rsid w:val="0072794B"/>
    <w:rsid w:val="0075093D"/>
    <w:rsid w:val="00750E10"/>
    <w:rsid w:val="00760F01"/>
    <w:rsid w:val="00774405"/>
    <w:rsid w:val="007754D6"/>
    <w:rsid w:val="00777A05"/>
    <w:rsid w:val="00791E1E"/>
    <w:rsid w:val="007A182E"/>
    <w:rsid w:val="007A6054"/>
    <w:rsid w:val="007D2453"/>
    <w:rsid w:val="007D5854"/>
    <w:rsid w:val="007D5D7F"/>
    <w:rsid w:val="007E78CE"/>
    <w:rsid w:val="007E7EF6"/>
    <w:rsid w:val="00804325"/>
    <w:rsid w:val="00812748"/>
    <w:rsid w:val="00815E29"/>
    <w:rsid w:val="0082743E"/>
    <w:rsid w:val="00827C3A"/>
    <w:rsid w:val="008525A1"/>
    <w:rsid w:val="00864C05"/>
    <w:rsid w:val="00870B5C"/>
    <w:rsid w:val="00872C47"/>
    <w:rsid w:val="00874D8D"/>
    <w:rsid w:val="00880438"/>
    <w:rsid w:val="008A2B0F"/>
    <w:rsid w:val="008A2F06"/>
    <w:rsid w:val="008A327D"/>
    <w:rsid w:val="008A361B"/>
    <w:rsid w:val="008C325A"/>
    <w:rsid w:val="008C7278"/>
    <w:rsid w:val="008D70C4"/>
    <w:rsid w:val="008E71FC"/>
    <w:rsid w:val="00902D17"/>
    <w:rsid w:val="00926ECC"/>
    <w:rsid w:val="00926FA7"/>
    <w:rsid w:val="0093264A"/>
    <w:rsid w:val="00947F57"/>
    <w:rsid w:val="00963373"/>
    <w:rsid w:val="009A2C61"/>
    <w:rsid w:val="009A7357"/>
    <w:rsid w:val="009C2383"/>
    <w:rsid w:val="009C7E13"/>
    <w:rsid w:val="009E3276"/>
    <w:rsid w:val="009F0811"/>
    <w:rsid w:val="00A06198"/>
    <w:rsid w:val="00A20E6A"/>
    <w:rsid w:val="00A21EA8"/>
    <w:rsid w:val="00A31DBA"/>
    <w:rsid w:val="00A4260F"/>
    <w:rsid w:val="00A51C94"/>
    <w:rsid w:val="00A5250D"/>
    <w:rsid w:val="00A91B0E"/>
    <w:rsid w:val="00AB0D89"/>
    <w:rsid w:val="00AB1A43"/>
    <w:rsid w:val="00AF1A11"/>
    <w:rsid w:val="00AF2E8D"/>
    <w:rsid w:val="00B01703"/>
    <w:rsid w:val="00B1030E"/>
    <w:rsid w:val="00B56F4D"/>
    <w:rsid w:val="00B75F41"/>
    <w:rsid w:val="00B81286"/>
    <w:rsid w:val="00B8685B"/>
    <w:rsid w:val="00B92F54"/>
    <w:rsid w:val="00B94F24"/>
    <w:rsid w:val="00B955D1"/>
    <w:rsid w:val="00BA2B0E"/>
    <w:rsid w:val="00BA38D7"/>
    <w:rsid w:val="00BA686A"/>
    <w:rsid w:val="00BB38B4"/>
    <w:rsid w:val="00BC044D"/>
    <w:rsid w:val="00BC27BA"/>
    <w:rsid w:val="00BD1386"/>
    <w:rsid w:val="00BD3762"/>
    <w:rsid w:val="00BF2437"/>
    <w:rsid w:val="00C01390"/>
    <w:rsid w:val="00C10D2F"/>
    <w:rsid w:val="00C1397C"/>
    <w:rsid w:val="00C17D5D"/>
    <w:rsid w:val="00C23F11"/>
    <w:rsid w:val="00C329F6"/>
    <w:rsid w:val="00C36DDF"/>
    <w:rsid w:val="00C42226"/>
    <w:rsid w:val="00C46C6C"/>
    <w:rsid w:val="00C50CF2"/>
    <w:rsid w:val="00C53F10"/>
    <w:rsid w:val="00C6243D"/>
    <w:rsid w:val="00C64838"/>
    <w:rsid w:val="00C87569"/>
    <w:rsid w:val="00C87CD7"/>
    <w:rsid w:val="00C911F7"/>
    <w:rsid w:val="00CA5099"/>
    <w:rsid w:val="00CB3012"/>
    <w:rsid w:val="00CB48A3"/>
    <w:rsid w:val="00CB7C16"/>
    <w:rsid w:val="00CD5255"/>
    <w:rsid w:val="00CE440C"/>
    <w:rsid w:val="00CF1388"/>
    <w:rsid w:val="00CF7220"/>
    <w:rsid w:val="00D414A2"/>
    <w:rsid w:val="00D50E66"/>
    <w:rsid w:val="00D564EE"/>
    <w:rsid w:val="00D61843"/>
    <w:rsid w:val="00D64568"/>
    <w:rsid w:val="00D81E24"/>
    <w:rsid w:val="00D94876"/>
    <w:rsid w:val="00DB2140"/>
    <w:rsid w:val="00DB5595"/>
    <w:rsid w:val="00E246EF"/>
    <w:rsid w:val="00E33BB6"/>
    <w:rsid w:val="00E35086"/>
    <w:rsid w:val="00E54E54"/>
    <w:rsid w:val="00E70B36"/>
    <w:rsid w:val="00E716C6"/>
    <w:rsid w:val="00E77FDC"/>
    <w:rsid w:val="00E84910"/>
    <w:rsid w:val="00E87865"/>
    <w:rsid w:val="00E926DE"/>
    <w:rsid w:val="00E938FD"/>
    <w:rsid w:val="00EC097E"/>
    <w:rsid w:val="00EC269F"/>
    <w:rsid w:val="00EC4EB5"/>
    <w:rsid w:val="00EE4625"/>
    <w:rsid w:val="00EE6DD1"/>
    <w:rsid w:val="00F015D8"/>
    <w:rsid w:val="00F040B8"/>
    <w:rsid w:val="00F1260F"/>
    <w:rsid w:val="00F14216"/>
    <w:rsid w:val="00F24D60"/>
    <w:rsid w:val="00F32195"/>
    <w:rsid w:val="00F32AB0"/>
    <w:rsid w:val="00F40BF8"/>
    <w:rsid w:val="00F668BA"/>
    <w:rsid w:val="00F82C43"/>
    <w:rsid w:val="00F93550"/>
    <w:rsid w:val="00FA4826"/>
    <w:rsid w:val="00FA7980"/>
    <w:rsid w:val="00FC04BA"/>
    <w:rsid w:val="00FE037C"/>
    <w:rsid w:val="00FE14B5"/>
    <w:rsid w:val="00FE6512"/>
    <w:rsid w:val="2BEB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721F"/>
  <w15:chartTrackingRefBased/>
  <w15:docId w15:val="{558D0089-D43D-43CF-86F0-83487080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bt21">
    <w:name w:val="bt21"/>
    <w:rPr>
      <w:rFonts w:ascii="黑体" w:eastAsia="黑体" w:hint="eastAsia"/>
      <w:sz w:val="24"/>
      <w:szCs w:val="24"/>
    </w:rPr>
  </w:style>
  <w:style w:type="character" w:customStyle="1" w:styleId="a5">
    <w:name w:val="批注主题 字符"/>
    <w:link w:val="a6"/>
    <w:rPr>
      <w:b/>
      <w:bCs/>
      <w:kern w:val="2"/>
      <w:sz w:val="21"/>
      <w:szCs w:val="24"/>
    </w:rPr>
  </w:style>
  <w:style w:type="character" w:customStyle="1" w:styleId="bt11">
    <w:name w:val="bt11"/>
    <w:rPr>
      <w:rFonts w:ascii="黑体" w:eastAsia="黑体" w:hint="eastAsia"/>
      <w:color w:val="000000"/>
      <w:sz w:val="28"/>
      <w:szCs w:val="28"/>
    </w:rPr>
  </w:style>
  <w:style w:type="character" w:customStyle="1" w:styleId="apple-converted-space">
    <w:name w:val="apple-converted-space"/>
    <w:basedOn w:val="a0"/>
  </w:style>
  <w:style w:type="character" w:customStyle="1" w:styleId="zw1">
    <w:name w:val="zw1"/>
    <w:rPr>
      <w:rFonts w:ascii="宋体" w:eastAsia="宋体" w:hAnsi="宋体" w:hint="eastAsia"/>
      <w:sz w:val="22"/>
      <w:szCs w:val="22"/>
    </w:rPr>
  </w:style>
  <w:style w:type="character" w:customStyle="1" w:styleId="tit">
    <w:name w:val="tit"/>
    <w:basedOn w:val="a0"/>
  </w:style>
  <w:style w:type="character" w:customStyle="1" w:styleId="a7">
    <w:name w:val="批注文字 字符"/>
    <w:link w:val="a8"/>
    <w:rPr>
      <w:kern w:val="2"/>
      <w:sz w:val="21"/>
      <w:szCs w:val="24"/>
    </w:rPr>
  </w:style>
  <w:style w:type="paragraph" w:styleId="a6">
    <w:name w:val="annotation subject"/>
    <w:basedOn w:val="a8"/>
    <w:next w:val="a8"/>
    <w:link w:val="a5"/>
    <w:rPr>
      <w:b/>
      <w:bCs/>
    </w:rPr>
  </w:style>
  <w:style w:type="paragraph" w:styleId="a8">
    <w:name w:val="annotation text"/>
    <w:basedOn w:val="a"/>
    <w:link w:val="a7"/>
    <w:pPr>
      <w:jc w:val="left"/>
    </w:p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alloon Text"/>
    <w:basedOn w:val="a"/>
    <w:semiHidden/>
    <w:rPr>
      <w:sz w:val="18"/>
      <w:szCs w:val="18"/>
    </w:rPr>
  </w:style>
  <w:style w:type="paragraph" w:customStyle="1" w:styleId="bt1">
    <w:name w:val="bt1"/>
    <w:basedOn w:val="a"/>
    <w:pPr>
      <w:widowControl/>
      <w:spacing w:before="100" w:beforeAutospacing="1" w:after="100" w:afterAutospacing="1" w:line="700" w:lineRule="atLeast"/>
      <w:jc w:val="left"/>
    </w:pPr>
    <w:rPr>
      <w:rFonts w:ascii="黑体" w:eastAsia="黑体" w:hAnsi="宋体" w:cs="宋体"/>
      <w:color w:val="000000"/>
      <w:kern w:val="0"/>
      <w:sz w:val="28"/>
      <w:szCs w:val="28"/>
    </w:rPr>
  </w:style>
  <w:style w:type="paragraph" w:customStyle="1" w:styleId="bt2">
    <w:name w:val="bt2"/>
    <w:basedOn w:val="a"/>
    <w:pPr>
      <w:widowControl/>
      <w:spacing w:before="100" w:beforeAutospacing="1" w:after="100" w:afterAutospacing="1" w:line="440" w:lineRule="atLeast"/>
      <w:jc w:val="left"/>
    </w:pPr>
    <w:rPr>
      <w:rFonts w:ascii="黑体" w:eastAsia="黑体" w:hAnsi="宋体" w:cs="宋体"/>
      <w:kern w:val="0"/>
      <w:sz w:val="24"/>
    </w:rPr>
  </w:style>
  <w:style w:type="paragraph" w:customStyle="1" w:styleId="bt3">
    <w:name w:val="bt3"/>
    <w:basedOn w:val="a"/>
    <w:pPr>
      <w:widowControl/>
      <w:spacing w:before="100" w:beforeAutospacing="1" w:after="100" w:afterAutospacing="1" w:line="440" w:lineRule="atLeast"/>
      <w:jc w:val="left"/>
    </w:pPr>
    <w:rPr>
      <w:rFonts w:ascii="黑体" w:eastAsia="黑体" w:hAnsi="宋体" w:cs="宋体"/>
      <w:kern w:val="0"/>
      <w:sz w:val="22"/>
      <w:szCs w:val="22"/>
    </w:rPr>
  </w:style>
  <w:style w:type="paragraph" w:customStyle="1" w:styleId="zw">
    <w:name w:val="zw"/>
    <w:basedOn w:val="a"/>
    <w:pPr>
      <w:widowControl/>
      <w:spacing w:before="100" w:beforeAutospacing="1" w:after="100" w:afterAutospacing="1" w:line="440" w:lineRule="atLeast"/>
      <w:jc w:val="left"/>
    </w:pPr>
    <w:rPr>
      <w:rFonts w:ascii="宋体" w:hAnsi="宋体" w:cs="宋体"/>
      <w:kern w:val="0"/>
      <w:sz w:val="22"/>
      <w:szCs w:val="22"/>
    </w:rPr>
  </w:style>
  <w:style w:type="paragraph" w:customStyle="1" w:styleId="sb">
    <w:name w:val="sb"/>
    <w:basedOn w:val="a"/>
    <w:pPr>
      <w:widowControl/>
      <w:spacing w:before="100" w:beforeAutospacing="1" w:after="100" w:afterAutospacing="1" w:line="440" w:lineRule="atLeast"/>
      <w:jc w:val="left"/>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008258">
      <w:bodyDiv w:val="1"/>
      <w:marLeft w:val="0"/>
      <w:marRight w:val="0"/>
      <w:marTop w:val="0"/>
      <w:marBottom w:val="0"/>
      <w:divBdr>
        <w:top w:val="none" w:sz="0" w:space="0" w:color="auto"/>
        <w:left w:val="none" w:sz="0" w:space="0" w:color="auto"/>
        <w:bottom w:val="none" w:sz="0" w:space="0" w:color="auto"/>
        <w:right w:val="none" w:sz="0" w:space="0" w:color="auto"/>
      </w:divBdr>
    </w:div>
    <w:div w:id="1862862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380</Words>
  <Characters>2166</Characters>
  <Application>Microsoft Office Word</Application>
  <DocSecurity>0</DocSecurity>
  <Lines>18</Lines>
  <Paragraphs>5</Paragraphs>
  <ScaleCrop>false</ScaleCrop>
  <Company>NRCC</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化学品安全技术说明书</dc:title>
  <dc:subject/>
  <dc:creator>User</dc:creator>
  <cp:keywords/>
  <dc:description/>
  <cp:lastModifiedBy>祈月 成</cp:lastModifiedBy>
  <cp:revision>2</cp:revision>
  <dcterms:created xsi:type="dcterms:W3CDTF">2024-05-28T02:19:00Z</dcterms:created>
  <dcterms:modified xsi:type="dcterms:W3CDTF">2024-05-28T02:19:00Z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