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2EB80B4" w14:textId="77777777" w:rsidR="00D564EE" w:rsidRDefault="00D564EE">
      <w:pPr>
        <w:pStyle w:val="a9"/>
        <w:spacing w:beforeLines="50" w:before="156" w:beforeAutospacing="0" w:after="0" w:afterAutospacing="0"/>
        <w:jc w:val="center"/>
      </w:pPr>
      <w:r>
        <w:rPr>
          <w:rStyle w:val="bt11"/>
          <w:rFonts w:hint="default"/>
        </w:rPr>
        <w:t>第一部分 化学品及企业标识</w:t>
      </w:r>
    </w:p>
    <w:p w14:paraId="1FB5387C" w14:textId="0BAA6170" w:rsidR="00D564EE" w:rsidRDefault="00D564EE">
      <w:pPr>
        <w:spacing w:line="400" w:lineRule="atLeast"/>
        <w:jc w:val="left"/>
        <w:rPr>
          <w:rStyle w:val="bt21"/>
          <w:rFonts w:ascii="宋体" w:eastAsia="宋体" w:hAnsi="宋体"/>
          <w:b/>
          <w:sz w:val="22"/>
          <w:szCs w:val="22"/>
        </w:rPr>
      </w:pPr>
      <w:r>
        <w:rPr>
          <w:rStyle w:val="bt21"/>
          <w:rFonts w:hint="default"/>
        </w:rPr>
        <w:t>化学品中文名：</w:t>
      </w:r>
      <w:r w:rsidR="00625A50">
        <w:rPr>
          <w:rStyle w:val="bt21"/>
        </w:rPr>
        <w:t>乙二胺四乙酸二钠</w:t>
      </w:r>
    </w:p>
    <w:p w14:paraId="06449E48" w14:textId="18D983EF" w:rsidR="00D564EE" w:rsidRDefault="00D564EE">
      <w:pPr>
        <w:spacing w:line="400" w:lineRule="atLeast"/>
        <w:ind w:left="1200" w:hangingChars="500" w:hanging="1200"/>
        <w:jc w:val="left"/>
        <w:rPr>
          <w:rStyle w:val="tit"/>
        </w:rPr>
      </w:pPr>
      <w:r>
        <w:rPr>
          <w:rStyle w:val="bt21"/>
          <w:rFonts w:hint="default"/>
        </w:rPr>
        <w:t>化学品英文名：</w:t>
      </w:r>
      <w:r w:rsidR="00625A50" w:rsidRPr="00625A50">
        <w:rPr>
          <w:rStyle w:val="bt21"/>
          <w:rFonts w:hint="default"/>
        </w:rPr>
        <w:t>disodium ethylenediaminetetraacetic acid</w:t>
      </w:r>
    </w:p>
    <w:p w14:paraId="1178E13D" w14:textId="77777777" w:rsidR="00D564EE" w:rsidRDefault="00D564EE">
      <w:pPr>
        <w:pStyle w:val="a9"/>
        <w:spacing w:before="80" w:beforeAutospacing="0" w:after="80" w:afterAutospacing="0" w:line="400" w:lineRule="atLeast"/>
      </w:pPr>
      <w:r>
        <w:rPr>
          <w:rStyle w:val="bt21"/>
          <w:rFonts w:hint="default"/>
        </w:rPr>
        <w:t>企业名称：</w:t>
      </w:r>
      <w:r w:rsidR="005A52FD">
        <w:rPr>
          <w:rFonts w:hint="eastAsia"/>
          <w:sz w:val="22"/>
          <w:szCs w:val="22"/>
        </w:rPr>
        <w:t>天津市恒兴化学试剂制造有限公司</w:t>
      </w:r>
    </w:p>
    <w:p w14:paraId="656593A9" w14:textId="483ECF3B"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企业地址：</w:t>
      </w:r>
      <w:r w:rsidR="005A52FD">
        <w:rPr>
          <w:rFonts w:hint="eastAsia"/>
          <w:sz w:val="22"/>
          <w:szCs w:val="22"/>
        </w:rPr>
        <w:t>天津市东丽区华明</w:t>
      </w:r>
      <w:r w:rsidR="00E35086">
        <w:rPr>
          <w:sz w:val="22"/>
          <w:szCs w:val="22"/>
        </w:rPr>
        <w:tab/>
      </w:r>
      <w:r w:rsidR="005A52FD">
        <w:rPr>
          <w:rFonts w:hint="eastAsia"/>
          <w:sz w:val="22"/>
          <w:szCs w:val="22"/>
        </w:rPr>
        <w:t>街北</w:t>
      </w:r>
      <w:proofErr w:type="gramStart"/>
      <w:r w:rsidR="005A52FD">
        <w:rPr>
          <w:rFonts w:hint="eastAsia"/>
          <w:sz w:val="22"/>
          <w:szCs w:val="22"/>
        </w:rPr>
        <w:t>于堡工业</w:t>
      </w:r>
      <w:proofErr w:type="gramEnd"/>
      <w:r w:rsidR="005A52FD">
        <w:rPr>
          <w:rFonts w:hint="eastAsia"/>
          <w:sz w:val="22"/>
          <w:szCs w:val="22"/>
        </w:rPr>
        <w:t>小区</w:t>
      </w:r>
    </w:p>
    <w:p w14:paraId="04DEA492" w14:textId="77777777" w:rsidR="00D564EE" w:rsidRDefault="00D564EE">
      <w:pPr>
        <w:pStyle w:val="a9"/>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sidR="005A52FD">
        <w:rPr>
          <w:sz w:val="22"/>
          <w:szCs w:val="22"/>
        </w:rPr>
        <w:t>300330</w:t>
      </w:r>
      <w:r>
        <w:rPr>
          <w:sz w:val="22"/>
          <w:szCs w:val="22"/>
        </w:rPr>
        <w:t xml:space="preserve">    </w:t>
      </w:r>
      <w:r>
        <w:rPr>
          <w:rStyle w:val="bt21"/>
          <w:rFonts w:hint="default"/>
        </w:rPr>
        <w:t xml:space="preserve">        传    真:</w:t>
      </w:r>
      <w:r>
        <w:rPr>
          <w:rStyle w:val="bt21"/>
          <w:rFonts w:ascii="宋体" w:eastAsia="宋体" w:hint="default"/>
          <w:sz w:val="22"/>
        </w:rPr>
        <w:t> </w:t>
      </w:r>
      <w:r w:rsidR="005A52FD">
        <w:rPr>
          <w:rFonts w:cs="Times New Roman"/>
          <w:sz w:val="22"/>
        </w:rPr>
        <w:t>022-26780974</w:t>
      </w:r>
    </w:p>
    <w:p w14:paraId="6C5C3746" w14:textId="77777777" w:rsidR="00D564EE" w:rsidRDefault="00D564EE">
      <w:pPr>
        <w:pStyle w:val="a9"/>
        <w:spacing w:before="80" w:beforeAutospacing="0" w:after="80" w:afterAutospacing="0" w:line="400" w:lineRule="atLeast"/>
        <w:ind w:left="1200" w:hanging="1200"/>
        <w:rPr>
          <w:rStyle w:val="bt21"/>
          <w:rFonts w:hint="default"/>
          <w:color w:val="000000"/>
        </w:rPr>
      </w:pPr>
      <w:r>
        <w:rPr>
          <w:rStyle w:val="bt21"/>
          <w:rFonts w:hint="default"/>
          <w:color w:val="000000"/>
        </w:rPr>
        <w:t>联系电话：</w:t>
      </w:r>
      <w:r w:rsidR="005A52FD">
        <w:rPr>
          <w:sz w:val="22"/>
          <w:szCs w:val="22"/>
        </w:rPr>
        <w:t>022-26772349</w:t>
      </w:r>
    </w:p>
    <w:p w14:paraId="28C16826" w14:textId="77777777" w:rsidR="00D564EE" w:rsidRDefault="00D564EE">
      <w:pPr>
        <w:pStyle w:val="a9"/>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sidR="005A52FD">
        <w:rPr>
          <w:rFonts w:hint="eastAsia"/>
          <w:sz w:val="22"/>
          <w:szCs w:val="22"/>
        </w:rPr>
        <w:t>hxhxsj@163.com</w:t>
      </w:r>
    </w:p>
    <w:p w14:paraId="1EC54D0D" w14:textId="1163C1A0"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企业应急咨询电话：</w:t>
      </w:r>
      <w:r w:rsidR="002D7B77">
        <w:rPr>
          <w:sz w:val="22"/>
          <w:szCs w:val="22"/>
        </w:rPr>
        <w:t>15822233318</w:t>
      </w:r>
    </w:p>
    <w:p w14:paraId="1229BDFF" w14:textId="0A240CC0" w:rsidR="00D564EE" w:rsidRDefault="00D564EE">
      <w:pPr>
        <w:pStyle w:val="a9"/>
        <w:spacing w:before="80" w:beforeAutospacing="0" w:after="80" w:afterAutospacing="0" w:line="400" w:lineRule="atLeast"/>
        <w:ind w:left="1200" w:hangingChars="500" w:hanging="1200"/>
        <w:rPr>
          <w:sz w:val="28"/>
        </w:rPr>
      </w:pPr>
      <w:r>
        <w:rPr>
          <w:rStyle w:val="bt21"/>
          <w:rFonts w:hint="default"/>
        </w:rPr>
        <w:t>产品推荐及限制用途：</w:t>
      </w:r>
      <w:r w:rsidR="005B0285" w:rsidRPr="005B0285">
        <w:rPr>
          <w:rStyle w:val="bt21"/>
        </w:rPr>
        <w:t>是一种重要的络合剂及金属掩蔽剂</w:t>
      </w:r>
      <w:r w:rsidR="003A0865">
        <w:rPr>
          <w:rStyle w:val="bt21"/>
          <w:rFonts w:hint="default"/>
        </w:rPr>
        <w:t>。</w:t>
      </w:r>
    </w:p>
    <w:p w14:paraId="666AA40B" w14:textId="77777777" w:rsidR="00D564EE" w:rsidRDefault="00D564EE">
      <w:pPr>
        <w:pStyle w:val="a9"/>
        <w:spacing w:beforeLines="50" w:before="156" w:beforeAutospacing="0" w:after="0" w:afterAutospacing="0"/>
        <w:jc w:val="center"/>
      </w:pPr>
      <w:r>
        <w:rPr>
          <w:rStyle w:val="bt11"/>
          <w:rFonts w:hint="default"/>
          <w:color w:val="auto"/>
        </w:rPr>
        <w:t>第二部分</w:t>
      </w:r>
      <w:r>
        <w:rPr>
          <w:rStyle w:val="bt11"/>
          <w:rFonts w:hint="default"/>
          <w:color w:val="auto"/>
        </w:rPr>
        <w:t> </w:t>
      </w:r>
      <w:r>
        <w:rPr>
          <w:rStyle w:val="bt11"/>
          <w:rFonts w:hint="default"/>
          <w:color w:val="auto"/>
        </w:rPr>
        <w:t>危险性概述</w:t>
      </w:r>
    </w:p>
    <w:p w14:paraId="242433FB" w14:textId="35510B63" w:rsidR="00D564EE" w:rsidRDefault="00D564EE">
      <w:pPr>
        <w:pStyle w:val="a9"/>
        <w:spacing w:before="0" w:beforeAutospacing="0" w:after="0" w:afterAutospacing="0" w:line="400" w:lineRule="atLeast"/>
        <w:ind w:left="1202" w:hanging="1202"/>
        <w:rPr>
          <w:rStyle w:val="bt21"/>
          <w:rFonts w:hint="default"/>
        </w:rPr>
      </w:pPr>
    </w:p>
    <w:p w14:paraId="37306025" w14:textId="69CB7FD0" w:rsidR="000D2B4E" w:rsidRPr="000D2B4E" w:rsidRDefault="000D2B4E" w:rsidP="000D2B4E">
      <w:pPr>
        <w:pStyle w:val="a9"/>
        <w:spacing w:before="80" w:after="80" w:line="400" w:lineRule="atLeast"/>
        <w:rPr>
          <w:rStyle w:val="zw1"/>
          <w:rFonts w:ascii="Times New Roman" w:hAnsi="Times New Roman" w:cs="Times New Roman"/>
          <w:kern w:val="2"/>
          <w:sz w:val="21"/>
          <w:szCs w:val="21"/>
        </w:rPr>
      </w:pPr>
      <w:r w:rsidRPr="000D2B4E">
        <w:rPr>
          <w:rStyle w:val="zw1"/>
          <w:rFonts w:ascii="黑体" w:eastAsia="黑体" w:hAnsi="黑体" w:cs="Times New Roman"/>
          <w:kern w:val="2"/>
          <w:sz w:val="24"/>
          <w:szCs w:val="24"/>
        </w:rPr>
        <w:t>健康危害：</w:t>
      </w:r>
      <w:r w:rsidR="00625A50" w:rsidRPr="00625A50">
        <w:rPr>
          <w:rStyle w:val="zw1"/>
          <w:rFonts w:ascii="Times New Roman" w:hAnsi="Times New Roman" w:cs="Times New Roman"/>
          <w:kern w:val="2"/>
        </w:rPr>
        <w:t>对粘膜和上呼吸道有刺激作用。对眼睛、皮肤有刺激作用。目前，未见职</w:t>
      </w:r>
      <w:r w:rsidR="00625A50" w:rsidRPr="00625A50">
        <w:rPr>
          <w:rStyle w:val="zw1"/>
          <w:rFonts w:ascii="Times New Roman" w:hAnsi="Times New Roman" w:cs="Times New Roman"/>
          <w:kern w:val="2"/>
        </w:rPr>
        <w:t xml:space="preserve"> </w:t>
      </w:r>
      <w:r w:rsidR="00625A50" w:rsidRPr="00625A50">
        <w:rPr>
          <w:rStyle w:val="zw1"/>
          <w:rFonts w:ascii="Times New Roman" w:hAnsi="Times New Roman" w:cs="Times New Roman"/>
          <w:kern w:val="2"/>
        </w:rPr>
        <w:t>业性中毒报道</w:t>
      </w:r>
      <w:r w:rsidRPr="000D2B4E">
        <w:rPr>
          <w:rStyle w:val="zw1"/>
          <w:rFonts w:ascii="Times New Roman" w:hAnsi="Times New Roman" w:cs="Times New Roman"/>
          <w:kern w:val="2"/>
        </w:rPr>
        <w:t>。</w:t>
      </w:r>
      <w:r w:rsidRPr="000D2B4E">
        <w:rPr>
          <w:rStyle w:val="zw1"/>
          <w:rFonts w:ascii="Times New Roman" w:hAnsi="Times New Roman" w:cs="Times New Roman"/>
          <w:kern w:val="2"/>
          <w:sz w:val="21"/>
          <w:szCs w:val="21"/>
        </w:rPr>
        <w:t xml:space="preserve">   </w:t>
      </w:r>
    </w:p>
    <w:p w14:paraId="1B6ADA69" w14:textId="5DEA5201" w:rsidR="00D564EE" w:rsidRPr="00094D23" w:rsidRDefault="000D2B4E" w:rsidP="000D2B4E">
      <w:pPr>
        <w:pStyle w:val="a9"/>
        <w:spacing w:before="80" w:after="80" w:line="400" w:lineRule="atLeast"/>
        <w:rPr>
          <w:rStyle w:val="zw1"/>
          <w:rFonts w:ascii="Times New Roman" w:hAnsi="Times New Roman" w:cs="Times New Roman" w:hint="default"/>
          <w:kern w:val="2"/>
          <w:sz w:val="21"/>
          <w:szCs w:val="21"/>
        </w:rPr>
      </w:pPr>
      <w:r w:rsidRPr="000D2B4E">
        <w:rPr>
          <w:rStyle w:val="zw1"/>
          <w:rFonts w:ascii="黑体" w:eastAsia="黑体" w:hAnsi="黑体" w:cs="Times New Roman"/>
          <w:kern w:val="2"/>
          <w:sz w:val="24"/>
          <w:szCs w:val="24"/>
        </w:rPr>
        <w:t>环境危害：</w:t>
      </w:r>
      <w:r w:rsidRPr="000D2B4E">
        <w:rPr>
          <w:rStyle w:val="zw1"/>
          <w:rFonts w:ascii="Times New Roman" w:hAnsi="Times New Roman" w:cs="Times New Roman"/>
          <w:kern w:val="2"/>
        </w:rPr>
        <w:t xml:space="preserve"> </w:t>
      </w:r>
      <w:r w:rsidR="00625A50" w:rsidRPr="00625A50">
        <w:rPr>
          <w:rStyle w:val="zw1"/>
          <w:rFonts w:ascii="Times New Roman" w:hAnsi="Times New Roman" w:cs="Times New Roman"/>
          <w:kern w:val="2"/>
        </w:rPr>
        <w:t>本品可燃，具刺激性</w:t>
      </w:r>
      <w:r w:rsidRPr="000D2B4E">
        <w:rPr>
          <w:rStyle w:val="zw1"/>
          <w:rFonts w:ascii="Times New Roman" w:hAnsi="Times New Roman" w:cs="Times New Roman"/>
          <w:kern w:val="2"/>
        </w:rPr>
        <w:t>。</w:t>
      </w:r>
    </w:p>
    <w:p w14:paraId="7F9402DE" w14:textId="77777777" w:rsidR="00D564EE" w:rsidRDefault="00D564EE">
      <w:pPr>
        <w:pStyle w:val="a9"/>
        <w:spacing w:beforeLines="50" w:before="156" w:beforeAutospacing="0" w:after="0" w:afterAutospacing="0"/>
        <w:jc w:val="center"/>
      </w:pPr>
      <w:r>
        <w:rPr>
          <w:rStyle w:val="bt11"/>
          <w:rFonts w:hint="default"/>
        </w:rPr>
        <w:t>第三部分</w:t>
      </w:r>
      <w:r>
        <w:rPr>
          <w:rStyle w:val="bt11"/>
          <w:rFonts w:hint="default"/>
        </w:rPr>
        <w:t> </w:t>
      </w:r>
      <w:r>
        <w:rPr>
          <w:rStyle w:val="bt11"/>
          <w:rFonts w:hint="default"/>
        </w:rPr>
        <w:t>成分/组成信息</w:t>
      </w:r>
    </w:p>
    <w:p w14:paraId="6C3EFF86" w14:textId="48ED3D54" w:rsidR="00625D55" w:rsidRDefault="00E35086" w:rsidP="00625D55">
      <w:pPr>
        <w:pStyle w:val="zw"/>
        <w:widowControl w:val="0"/>
        <w:kinsoku w:val="0"/>
        <w:overflowPunct w:val="0"/>
        <w:autoSpaceDE w:val="0"/>
        <w:autoSpaceDN w:val="0"/>
        <w:adjustRightInd w:val="0"/>
        <w:snapToGrid w:val="0"/>
        <w:spacing w:line="360" w:lineRule="auto"/>
        <w:contextualSpacing/>
      </w:pPr>
      <w:r>
        <w:rPr>
          <w:rFonts w:hint="eastAsia"/>
        </w:rPr>
        <w:t>纯品</w:t>
      </w:r>
    </w:p>
    <w:p w14:paraId="47DDA1B4" w14:textId="49EF94EB" w:rsidR="00625D55" w:rsidRDefault="00625D55" w:rsidP="00625D55">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625A50">
        <w:rPr>
          <w:rFonts w:hint="eastAsia"/>
        </w:rPr>
        <w:t>乙二胺四乙酸二钠</w:t>
      </w:r>
    </w:p>
    <w:p w14:paraId="1C915122" w14:textId="0D707B4E" w:rsidR="00625D55" w:rsidRPr="008525A1" w:rsidRDefault="00625D55" w:rsidP="00625D55">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化学品俗名或商品名</w:t>
      </w:r>
      <w:r>
        <w:rPr>
          <w:rFonts w:hint="eastAsia"/>
        </w:rPr>
        <w:tab/>
      </w:r>
      <w:r w:rsidR="002D7B77">
        <w:rPr>
          <w:rFonts w:hint="eastAsia"/>
        </w:rPr>
        <w:t>：</w:t>
      </w:r>
      <w:r w:rsidR="00625A50">
        <w:rPr>
          <w:rFonts w:hint="eastAsia"/>
        </w:rPr>
        <w:t>EDTA-2Na</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D564EE" w14:paraId="66A8A44B" w14:textId="77777777" w:rsidTr="00C911F7">
        <w:trPr>
          <w:trHeight w:val="461"/>
          <w:tblCellSpacing w:w="0" w:type="dxa"/>
          <w:jc w:val="center"/>
        </w:trPr>
        <w:tc>
          <w:tcPr>
            <w:tcW w:w="1403" w:type="pct"/>
            <w:vAlign w:val="center"/>
          </w:tcPr>
          <w:p w14:paraId="0DE2378F" w14:textId="77777777" w:rsidR="00D564EE" w:rsidRDefault="00D564EE">
            <w:pPr>
              <w:pStyle w:val="a9"/>
              <w:spacing w:line="400" w:lineRule="atLeast"/>
              <w:ind w:left="105"/>
              <w:jc w:val="center"/>
              <w:rPr>
                <w:rFonts w:ascii="黑体" w:eastAsia="黑体"/>
              </w:rPr>
            </w:pPr>
            <w:r>
              <w:rPr>
                <w:rFonts w:ascii="黑体" w:eastAsia="黑体" w:hint="eastAsia"/>
              </w:rPr>
              <w:t>危险组分</w:t>
            </w:r>
          </w:p>
        </w:tc>
        <w:tc>
          <w:tcPr>
            <w:tcW w:w="2352" w:type="pct"/>
            <w:vAlign w:val="center"/>
          </w:tcPr>
          <w:p w14:paraId="3A7A10E3" w14:textId="77777777" w:rsidR="00D564EE" w:rsidRDefault="00D564EE">
            <w:pPr>
              <w:pStyle w:val="a9"/>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77E6A72F" w14:textId="77777777" w:rsidR="00D564EE" w:rsidRDefault="00D564EE">
            <w:pPr>
              <w:pStyle w:val="a9"/>
              <w:spacing w:line="400" w:lineRule="atLeast"/>
              <w:ind w:left="105"/>
              <w:jc w:val="center"/>
              <w:rPr>
                <w:rFonts w:ascii="黑体" w:eastAsia="黑体"/>
              </w:rPr>
            </w:pPr>
            <w:r>
              <w:rPr>
                <w:rFonts w:ascii="黑体" w:eastAsia="黑体" w:hint="eastAsia"/>
              </w:rPr>
              <w:t>CAS No.</w:t>
            </w:r>
          </w:p>
        </w:tc>
      </w:tr>
      <w:tr w:rsidR="00D564EE" w14:paraId="324FD720" w14:textId="77777777">
        <w:trPr>
          <w:trHeight w:val="542"/>
          <w:tblCellSpacing w:w="0" w:type="dxa"/>
          <w:jc w:val="center"/>
        </w:trPr>
        <w:tc>
          <w:tcPr>
            <w:tcW w:w="1403" w:type="pct"/>
            <w:vAlign w:val="center"/>
          </w:tcPr>
          <w:p w14:paraId="6EB3B293" w14:textId="6D77F724" w:rsidR="00D564EE" w:rsidRDefault="00625A50">
            <w:pPr>
              <w:pStyle w:val="a9"/>
              <w:spacing w:line="400" w:lineRule="atLeast"/>
              <w:ind w:left="105"/>
              <w:jc w:val="center"/>
              <w:rPr>
                <w:sz w:val="22"/>
                <w:szCs w:val="22"/>
              </w:rPr>
            </w:pPr>
            <w:r>
              <w:rPr>
                <w:rFonts w:hint="eastAsia"/>
                <w:sz w:val="22"/>
                <w:szCs w:val="22"/>
              </w:rPr>
              <w:t>乙二胺四乙酸二钠</w:t>
            </w:r>
          </w:p>
        </w:tc>
        <w:tc>
          <w:tcPr>
            <w:tcW w:w="2352" w:type="pct"/>
            <w:vAlign w:val="center"/>
          </w:tcPr>
          <w:p w14:paraId="7ED6AFBA" w14:textId="45567D2D" w:rsidR="00D564EE" w:rsidRDefault="00D564EE">
            <w:pPr>
              <w:ind w:firstLineChars="50" w:firstLine="110"/>
              <w:jc w:val="center"/>
              <w:rPr>
                <w:rFonts w:ascii="宋体" w:hAnsi="宋体" w:cs="宋体"/>
                <w:kern w:val="0"/>
                <w:sz w:val="22"/>
                <w:szCs w:val="22"/>
              </w:rPr>
            </w:pPr>
          </w:p>
        </w:tc>
        <w:tc>
          <w:tcPr>
            <w:tcW w:w="1245" w:type="pct"/>
            <w:vAlign w:val="center"/>
          </w:tcPr>
          <w:p w14:paraId="0D207C5E" w14:textId="1F4D1948" w:rsidR="00D564EE" w:rsidRDefault="00625A50">
            <w:pPr>
              <w:pStyle w:val="a9"/>
              <w:spacing w:line="400" w:lineRule="atLeast"/>
              <w:ind w:left="105"/>
              <w:jc w:val="center"/>
              <w:rPr>
                <w:rFonts w:hint="eastAsia"/>
                <w:sz w:val="22"/>
                <w:szCs w:val="22"/>
              </w:rPr>
            </w:pPr>
            <w:r w:rsidRPr="00625A50">
              <w:rPr>
                <w:szCs w:val="21"/>
                <w:lang w:val="zh-CN"/>
              </w:rPr>
              <w:t>6381-92-6</w:t>
            </w:r>
          </w:p>
        </w:tc>
      </w:tr>
    </w:tbl>
    <w:p w14:paraId="3BFCAA36" w14:textId="77777777" w:rsidR="00D564EE" w:rsidRDefault="00D564EE">
      <w:pPr>
        <w:pStyle w:val="a9"/>
        <w:spacing w:beforeLines="50" w:before="156" w:beforeAutospacing="0" w:after="0" w:afterAutospacing="0"/>
        <w:jc w:val="center"/>
        <w:rPr>
          <w:rStyle w:val="bt11"/>
          <w:rFonts w:hint="default"/>
        </w:rPr>
      </w:pPr>
      <w:r>
        <w:rPr>
          <w:rStyle w:val="bt11"/>
          <w:rFonts w:hint="default"/>
        </w:rPr>
        <w:lastRenderedPageBreak/>
        <w:t>第四部分</w:t>
      </w:r>
      <w:r>
        <w:rPr>
          <w:rStyle w:val="bt11"/>
          <w:rFonts w:hint="default"/>
        </w:rPr>
        <w:t> </w:t>
      </w:r>
      <w:r>
        <w:rPr>
          <w:rStyle w:val="bt11"/>
          <w:rFonts w:hint="default"/>
        </w:rPr>
        <w:t>急救措施</w:t>
      </w:r>
    </w:p>
    <w:p w14:paraId="2E6D620D" w14:textId="2A9360BC" w:rsidR="000F518C" w:rsidRPr="000F518C" w:rsidRDefault="000F518C" w:rsidP="000F518C">
      <w:pPr>
        <w:pStyle w:val="a9"/>
        <w:spacing w:line="400" w:lineRule="atLeast"/>
        <w:ind w:left="1200" w:hanging="1200"/>
        <w:rPr>
          <w:rStyle w:val="bt21"/>
          <w:rFonts w:hint="default"/>
        </w:rPr>
      </w:pPr>
      <w:r w:rsidRPr="000F518C">
        <w:rPr>
          <w:rStyle w:val="bt21"/>
          <w:rFonts w:hint="default"/>
        </w:rPr>
        <w:t>皮肤接触：</w:t>
      </w:r>
      <w:r w:rsidR="000D2B4E" w:rsidRPr="000D2B4E">
        <w:rPr>
          <w:rStyle w:val="bt21"/>
        </w:rPr>
        <w:t>脱去污染的衣着，用大量流动清水冲洗</w:t>
      </w:r>
      <w:r w:rsidR="000D2B4E">
        <w:rPr>
          <w:rStyle w:val="bt21"/>
        </w:rPr>
        <w:t>。</w:t>
      </w:r>
      <w:r w:rsidR="00094D23" w:rsidRPr="00094D23">
        <w:rPr>
          <w:rStyle w:val="bt21"/>
          <w:rFonts w:hint="default"/>
        </w:rPr>
        <w:t xml:space="preserve"> </w:t>
      </w:r>
      <w:r w:rsidRPr="000F518C">
        <w:rPr>
          <w:rStyle w:val="bt21"/>
          <w:rFonts w:hint="default"/>
        </w:rPr>
        <w:t xml:space="preserve"> </w:t>
      </w:r>
    </w:p>
    <w:p w14:paraId="3557528F" w14:textId="44758E95" w:rsidR="000F518C" w:rsidRPr="000F518C" w:rsidRDefault="000F518C" w:rsidP="000F518C">
      <w:pPr>
        <w:pStyle w:val="a9"/>
        <w:spacing w:line="400" w:lineRule="atLeast"/>
        <w:ind w:left="1200" w:hanging="1200"/>
        <w:rPr>
          <w:rStyle w:val="bt21"/>
          <w:rFonts w:hint="default"/>
        </w:rPr>
      </w:pPr>
      <w:r w:rsidRPr="000F518C">
        <w:rPr>
          <w:rStyle w:val="bt21"/>
          <w:rFonts w:hint="default"/>
        </w:rPr>
        <w:t>眼睛接触：</w:t>
      </w:r>
      <w:r w:rsidR="000D2B4E" w:rsidRPr="000D2B4E">
        <w:rPr>
          <w:rStyle w:val="bt21"/>
        </w:rPr>
        <w:t>提起眼睑，用流动清水或生理盐水冲洗。就医</w:t>
      </w:r>
      <w:r w:rsidR="00094D23" w:rsidRPr="00094D23">
        <w:rPr>
          <w:rStyle w:val="bt21"/>
          <w:rFonts w:hint="default"/>
        </w:rPr>
        <w:t>。</w:t>
      </w:r>
      <w:r w:rsidRPr="000F518C">
        <w:rPr>
          <w:rStyle w:val="bt21"/>
          <w:rFonts w:hint="default"/>
        </w:rPr>
        <w:t xml:space="preserve"> </w:t>
      </w:r>
    </w:p>
    <w:p w14:paraId="7206F683" w14:textId="6EE512B6" w:rsidR="000F518C" w:rsidRPr="000F518C" w:rsidRDefault="000F518C" w:rsidP="000F518C">
      <w:pPr>
        <w:pStyle w:val="a9"/>
        <w:spacing w:line="400" w:lineRule="atLeast"/>
        <w:ind w:left="1200" w:hanging="1200"/>
        <w:rPr>
          <w:rStyle w:val="bt21"/>
          <w:rFonts w:hint="default"/>
        </w:rPr>
      </w:pPr>
      <w:r w:rsidRPr="000F518C">
        <w:rPr>
          <w:rStyle w:val="bt21"/>
          <w:rFonts w:hint="default"/>
        </w:rPr>
        <w:t>吸入：</w:t>
      </w:r>
      <w:r w:rsidR="000D2B4E" w:rsidRPr="000D2B4E">
        <w:rPr>
          <w:rStyle w:val="bt21"/>
        </w:rPr>
        <w:t>脱离现场至空气新鲜处。就医</w:t>
      </w:r>
      <w:r w:rsidR="00094D23" w:rsidRPr="00094D23">
        <w:rPr>
          <w:rStyle w:val="bt21"/>
          <w:rFonts w:hint="default"/>
        </w:rPr>
        <w:t>。</w:t>
      </w:r>
      <w:r w:rsidRPr="000F518C">
        <w:rPr>
          <w:rStyle w:val="bt21"/>
          <w:rFonts w:hint="default"/>
        </w:rPr>
        <w:t xml:space="preserve"> </w:t>
      </w:r>
    </w:p>
    <w:p w14:paraId="6AA295FE" w14:textId="1988CE82" w:rsidR="00625D55" w:rsidRPr="00625D55" w:rsidRDefault="000F518C" w:rsidP="00094D23">
      <w:pPr>
        <w:pStyle w:val="a9"/>
        <w:spacing w:line="400" w:lineRule="atLeast"/>
        <w:ind w:left="1200" w:hanging="1200"/>
        <w:rPr>
          <w:color w:val="000000"/>
          <w:sz w:val="22"/>
          <w:szCs w:val="21"/>
          <w:shd w:val="clear" w:color="auto" w:fill="FFFFFF"/>
        </w:rPr>
      </w:pPr>
      <w:r w:rsidRPr="000F518C">
        <w:rPr>
          <w:rStyle w:val="bt21"/>
          <w:rFonts w:hint="default"/>
        </w:rPr>
        <w:t>食入：</w:t>
      </w:r>
      <w:r w:rsidR="000D2B4E" w:rsidRPr="000D2B4E">
        <w:rPr>
          <w:rStyle w:val="bt21"/>
        </w:rPr>
        <w:t>饮足量温水，催吐。洗胃，导泄。就医</w:t>
      </w:r>
      <w:r w:rsidR="00094D23" w:rsidRPr="00094D23">
        <w:rPr>
          <w:rStyle w:val="bt21"/>
          <w:rFonts w:hint="default"/>
        </w:rPr>
        <w:t>。</w:t>
      </w:r>
    </w:p>
    <w:p w14:paraId="7A611201" w14:textId="77777777" w:rsidR="00D564EE" w:rsidRDefault="00D564EE">
      <w:pPr>
        <w:pStyle w:val="a9"/>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8FC9D4E" w14:textId="5BD3BA26" w:rsidR="00D564EE" w:rsidRPr="009E3276" w:rsidRDefault="00D564EE" w:rsidP="00E35086">
      <w:pPr>
        <w:pStyle w:val="a9"/>
        <w:spacing w:before="80" w:after="80" w:line="400" w:lineRule="atLeast"/>
        <w:ind w:left="1202" w:hanging="1202"/>
        <w:rPr>
          <w:sz w:val="22"/>
          <w:szCs w:val="22"/>
        </w:rPr>
      </w:pPr>
      <w:r>
        <w:rPr>
          <w:rStyle w:val="bt21"/>
          <w:rFonts w:hint="default"/>
        </w:rPr>
        <w:t>特别危险性：</w:t>
      </w:r>
      <w:r w:rsidR="005B0285" w:rsidRPr="005B0285">
        <w:rPr>
          <w:rStyle w:val="zw1"/>
        </w:rPr>
        <w:t>受高热分解产生有毒的腐蚀性烟气</w:t>
      </w:r>
      <w:r w:rsidR="00BB38B4" w:rsidRPr="00BB38B4">
        <w:rPr>
          <w:rStyle w:val="zw1"/>
          <w:rFonts w:hint="default"/>
        </w:rPr>
        <w:t>。</w:t>
      </w:r>
    </w:p>
    <w:p w14:paraId="0E2BBDBD" w14:textId="478E66C3" w:rsidR="00625D55" w:rsidRDefault="00D564EE" w:rsidP="00625D55">
      <w:pPr>
        <w:pStyle w:val="a9"/>
        <w:spacing w:before="80" w:beforeAutospacing="0" w:after="80" w:afterAutospacing="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5B0285" w:rsidRPr="005B0285">
        <w:rPr>
          <w:rFonts w:hint="eastAsia"/>
          <w:color w:val="000000"/>
          <w:sz w:val="22"/>
          <w:szCs w:val="21"/>
          <w:shd w:val="clear" w:color="auto" w:fill="FFFFFF"/>
        </w:rPr>
        <w:t>雾状水、泡沫、干粉、二氧化碳、砂土</w:t>
      </w:r>
      <w:r w:rsidR="00E35086" w:rsidRPr="00E35086">
        <w:rPr>
          <w:rFonts w:hint="eastAsia"/>
          <w:color w:val="000000"/>
          <w:sz w:val="22"/>
          <w:szCs w:val="21"/>
          <w:shd w:val="clear" w:color="auto" w:fill="FFFFFF"/>
        </w:rPr>
        <w:t>。</w:t>
      </w:r>
      <w:r w:rsidR="000D2B4E" w:rsidRPr="000D2B4E">
        <w:rPr>
          <w:rFonts w:hint="eastAsia"/>
          <w:color w:val="000000"/>
          <w:sz w:val="22"/>
          <w:szCs w:val="21"/>
          <w:shd w:val="clear" w:color="auto" w:fill="FFFFFF"/>
        </w:rPr>
        <w:t>尽可能将容器从火场移至空旷处</w:t>
      </w:r>
      <w:r w:rsidR="00BB38B4" w:rsidRPr="00BB38B4">
        <w:rPr>
          <w:rFonts w:hint="eastAsia"/>
          <w:color w:val="000000"/>
          <w:sz w:val="22"/>
          <w:szCs w:val="21"/>
          <w:shd w:val="clear" w:color="auto" w:fill="FFFFFF"/>
        </w:rPr>
        <w:t>。</w:t>
      </w:r>
    </w:p>
    <w:p w14:paraId="3F1AADA3" w14:textId="2622C112" w:rsidR="00D564EE" w:rsidRDefault="00D564EE" w:rsidP="00625D55">
      <w:pPr>
        <w:pStyle w:val="a9"/>
        <w:spacing w:before="80" w:beforeAutospacing="0" w:after="80" w:afterAutospacing="0" w:line="400" w:lineRule="atLeast"/>
        <w:ind w:left="1202" w:hanging="1202"/>
        <w:rPr>
          <w:rStyle w:val="zw1"/>
          <w:rFonts w:hint="default"/>
        </w:rPr>
      </w:pPr>
      <w:r>
        <w:rPr>
          <w:rStyle w:val="bt21"/>
          <w:rFonts w:hint="default"/>
        </w:rPr>
        <w:t>灭火注意事项及措施：</w:t>
      </w:r>
      <w:r w:rsidR="005B0285" w:rsidRPr="005B0285">
        <w:rPr>
          <w:rFonts w:hint="eastAsia"/>
          <w:color w:val="000000"/>
          <w:sz w:val="22"/>
          <w:szCs w:val="21"/>
          <w:shd w:val="clear" w:color="auto" w:fill="FFFFFF"/>
        </w:rPr>
        <w:t>消防人员须佩戴防毒面具、穿</w:t>
      </w:r>
      <w:proofErr w:type="gramStart"/>
      <w:r w:rsidR="005B0285" w:rsidRPr="005B0285">
        <w:rPr>
          <w:rFonts w:hint="eastAsia"/>
          <w:color w:val="000000"/>
          <w:sz w:val="22"/>
          <w:szCs w:val="21"/>
          <w:shd w:val="clear" w:color="auto" w:fill="FFFFFF"/>
        </w:rPr>
        <w:t>全身消防</w:t>
      </w:r>
      <w:proofErr w:type="gramEnd"/>
      <w:r w:rsidR="005B0285" w:rsidRPr="005B0285">
        <w:rPr>
          <w:rFonts w:hint="eastAsia"/>
          <w:color w:val="000000"/>
          <w:sz w:val="22"/>
          <w:szCs w:val="21"/>
          <w:shd w:val="clear" w:color="auto" w:fill="FFFFFF"/>
        </w:rPr>
        <w:t>服，在上风向灭火</w:t>
      </w:r>
      <w:r w:rsidR="00BB38B4" w:rsidRPr="00BB38B4">
        <w:rPr>
          <w:rFonts w:hint="eastAsia"/>
          <w:color w:val="000000"/>
          <w:sz w:val="22"/>
          <w:szCs w:val="21"/>
          <w:shd w:val="clear" w:color="auto" w:fill="FFFFFF"/>
        </w:rPr>
        <w:t>。</w:t>
      </w:r>
    </w:p>
    <w:p w14:paraId="7D8425F8" w14:textId="77777777" w:rsidR="00D564EE" w:rsidRDefault="00D564EE">
      <w:pPr>
        <w:spacing w:before="80" w:after="80" w:line="400" w:lineRule="atLeast"/>
        <w:jc w:val="center"/>
      </w:pPr>
      <w:r>
        <w:rPr>
          <w:rStyle w:val="bt11"/>
          <w:rFonts w:hint="default"/>
        </w:rPr>
        <w:t>第六部分</w:t>
      </w:r>
      <w:r>
        <w:rPr>
          <w:rStyle w:val="bt11"/>
          <w:rFonts w:hint="default"/>
        </w:rPr>
        <w:t> </w:t>
      </w:r>
      <w:r>
        <w:rPr>
          <w:rStyle w:val="bt11"/>
          <w:rFonts w:hint="default"/>
        </w:rPr>
        <w:t>泄漏应急处理</w:t>
      </w:r>
    </w:p>
    <w:p w14:paraId="1AE66BC4" w14:textId="3012B3A8" w:rsidR="00625D55" w:rsidRDefault="00D564EE" w:rsidP="00E35086">
      <w:pPr>
        <w:pStyle w:val="a9"/>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5B0285" w:rsidRPr="005B0285">
        <w:rPr>
          <w:rFonts w:hint="eastAsia"/>
          <w:color w:val="000000"/>
          <w:sz w:val="22"/>
          <w:szCs w:val="21"/>
          <w:shd w:val="clear" w:color="auto" w:fill="FFFFFF"/>
        </w:rPr>
        <w:t>隔离泄漏污染区，限制出入。切断火源。建议应急处理人员戴防尘面具（全面罩），穿防毒服。用洁净的铲子收集盖的容器中，转移至安全场所。若大量泄漏，收集回收或运至废物处理场所处置</w:t>
      </w:r>
      <w:r w:rsidR="000D2B4E">
        <w:rPr>
          <w:rFonts w:hint="eastAsia"/>
          <w:color w:val="000000"/>
          <w:sz w:val="22"/>
          <w:szCs w:val="21"/>
          <w:shd w:val="clear" w:color="auto" w:fill="FFFFFF"/>
        </w:rPr>
        <w:t>。</w:t>
      </w:r>
      <w:r w:rsidR="004D06C5">
        <w:rPr>
          <w:color w:val="000000"/>
          <w:sz w:val="22"/>
          <w:szCs w:val="21"/>
          <w:shd w:val="clear" w:color="auto" w:fill="FFFFFF"/>
        </w:rPr>
        <w:t xml:space="preserve"> </w:t>
      </w:r>
    </w:p>
    <w:p w14:paraId="14C0FC2C" w14:textId="77777777" w:rsidR="00D564EE" w:rsidRDefault="00D564EE" w:rsidP="00625D55">
      <w:pPr>
        <w:pStyle w:val="a9"/>
        <w:spacing w:before="80" w:beforeAutospacing="0" w:after="80" w:afterAutospacing="0" w:line="400" w:lineRule="atLeast"/>
        <w:ind w:left="1202" w:hanging="1202"/>
        <w:jc w:val="center"/>
      </w:pPr>
      <w:r>
        <w:rPr>
          <w:rStyle w:val="bt11"/>
          <w:rFonts w:hint="default"/>
        </w:rPr>
        <w:t>第七部分</w:t>
      </w:r>
      <w:r>
        <w:rPr>
          <w:rStyle w:val="bt11"/>
          <w:rFonts w:hint="default"/>
        </w:rPr>
        <w:t> </w:t>
      </w:r>
      <w:r>
        <w:rPr>
          <w:rStyle w:val="bt11"/>
          <w:rFonts w:hint="default"/>
        </w:rPr>
        <w:t>操作处置与储存</w:t>
      </w:r>
    </w:p>
    <w:p w14:paraId="4A96DFC7" w14:textId="2C3679C3" w:rsidR="00C64838" w:rsidRDefault="00D564EE" w:rsidP="00BB38B4">
      <w:pPr>
        <w:pStyle w:val="a9"/>
        <w:spacing w:before="80" w:after="80" w:line="400" w:lineRule="atLeast"/>
        <w:ind w:left="1202" w:hanging="1202"/>
        <w:rPr>
          <w:color w:val="000000"/>
          <w:sz w:val="22"/>
          <w:szCs w:val="21"/>
          <w:shd w:val="clear" w:color="auto" w:fill="FFFFFF"/>
        </w:rPr>
      </w:pPr>
      <w:r>
        <w:rPr>
          <w:rStyle w:val="bt21"/>
          <w:rFonts w:hint="default"/>
        </w:rPr>
        <w:t>操作注意事项：</w:t>
      </w:r>
      <w:r w:rsidR="005B0285" w:rsidRPr="005B0285">
        <w:rPr>
          <w:rFonts w:hint="eastAsia"/>
          <w:color w:val="000000"/>
          <w:sz w:val="22"/>
          <w:szCs w:val="21"/>
          <w:shd w:val="clear" w:color="auto" w:fill="FFFFFF"/>
        </w:rPr>
        <w:t>密闭操作，加强通风。操作人员必须经过专门培训，严格遵守操作规程。建议操作人员佩戴自吸过滤式防尘口罩，镜，穿防毒物渗透工作服，戴橡胶手套。远离火种、热源，工作场所严禁吸烟。使用防爆型的通风系统和设备。避有害物与氧化剂接触。搬运时要轻装轻卸，防止包装及容器损坏。配备相应品种和数量的消防器材及泄漏应急处理设备。</w:t>
      </w:r>
    </w:p>
    <w:p w14:paraId="1913AD30" w14:textId="60DD94A0" w:rsidR="00CB7C16" w:rsidRDefault="00CB7C16" w:rsidP="00BB38B4">
      <w:pPr>
        <w:pStyle w:val="a9"/>
        <w:spacing w:before="80" w:after="80" w:line="400" w:lineRule="atLeast"/>
        <w:ind w:left="1202" w:hanging="1202"/>
        <w:rPr>
          <w:color w:val="000000"/>
          <w:sz w:val="22"/>
          <w:szCs w:val="21"/>
          <w:shd w:val="clear" w:color="auto" w:fill="FFFFFF"/>
        </w:rPr>
      </w:pPr>
      <w:r w:rsidRPr="00CB7C16">
        <w:rPr>
          <w:rFonts w:ascii="黑体" w:eastAsia="黑体" w:hAnsi="黑体" w:hint="eastAsia"/>
          <w:color w:val="000000"/>
          <w:szCs w:val="22"/>
          <w:shd w:val="clear" w:color="auto" w:fill="FFFFFF"/>
        </w:rPr>
        <w:t>储存注意事项：</w:t>
      </w:r>
      <w:r w:rsidR="005B0285" w:rsidRPr="005B0285">
        <w:rPr>
          <w:rFonts w:hint="eastAsia"/>
          <w:color w:val="000000"/>
          <w:sz w:val="22"/>
          <w:szCs w:val="21"/>
          <w:shd w:val="clear" w:color="auto" w:fill="FFFFFF"/>
        </w:rPr>
        <w:t>储存于阴凉、通风的库房。远离火种、热源。应与氧化剂分开存放，切忌混储。配备相应品种和数量的消防器材</w:t>
      </w:r>
      <w:r w:rsidR="00BB38B4" w:rsidRPr="00BB38B4">
        <w:rPr>
          <w:rFonts w:hint="eastAsia"/>
          <w:color w:val="000000"/>
          <w:sz w:val="22"/>
          <w:szCs w:val="21"/>
          <w:shd w:val="clear" w:color="auto" w:fill="FFFFFF"/>
        </w:rPr>
        <w:t>。</w:t>
      </w:r>
    </w:p>
    <w:p w14:paraId="22E7C063" w14:textId="77777777" w:rsidR="00D564EE" w:rsidRDefault="00D564EE" w:rsidP="00C64838">
      <w:pPr>
        <w:pStyle w:val="a9"/>
        <w:spacing w:before="80" w:beforeAutospacing="0" w:after="80" w:afterAutospacing="0" w:line="400" w:lineRule="atLeast"/>
        <w:ind w:left="1202" w:hanging="1202"/>
        <w:jc w:val="center"/>
      </w:pPr>
      <w:r>
        <w:rPr>
          <w:rStyle w:val="bt11"/>
          <w:rFonts w:hint="default"/>
        </w:rPr>
        <w:lastRenderedPageBreak/>
        <w:t>第八部分</w:t>
      </w:r>
      <w:r>
        <w:rPr>
          <w:rStyle w:val="bt11"/>
          <w:rFonts w:hint="default"/>
        </w:rPr>
        <w:t> </w:t>
      </w:r>
      <w:r>
        <w:rPr>
          <w:rStyle w:val="bt11"/>
          <w:rFonts w:hint="default"/>
        </w:rPr>
        <w:t>接触控制/个体防护</w:t>
      </w:r>
    </w:p>
    <w:p w14:paraId="2FCC676A" w14:textId="77777777" w:rsidR="00D564EE" w:rsidRDefault="00D564EE">
      <w:pPr>
        <w:pStyle w:val="a9"/>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接触限值：</w:t>
      </w:r>
      <w:r>
        <w:rPr>
          <w:color w:val="000000"/>
          <w:sz w:val="22"/>
          <w:szCs w:val="21"/>
          <w:shd w:val="clear" w:color="auto" w:fill="FFFFFF"/>
        </w:rPr>
        <w:t>无资料</w:t>
      </w:r>
      <w:r>
        <w:rPr>
          <w:rFonts w:hint="eastAsia"/>
          <w:color w:val="000000"/>
          <w:sz w:val="22"/>
          <w:szCs w:val="21"/>
          <w:shd w:val="clear" w:color="auto" w:fill="FFFFFF"/>
        </w:rPr>
        <w:t>。</w:t>
      </w:r>
    </w:p>
    <w:p w14:paraId="4FA811FE" w14:textId="77777777"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生物限值：</w:t>
      </w:r>
      <w:r>
        <w:rPr>
          <w:color w:val="000000"/>
          <w:sz w:val="22"/>
          <w:szCs w:val="21"/>
          <w:shd w:val="clear" w:color="auto" w:fill="FFFFFF"/>
        </w:rPr>
        <w:t>无资料</w:t>
      </w:r>
      <w:r>
        <w:rPr>
          <w:rFonts w:hint="eastAsia"/>
          <w:color w:val="000000"/>
          <w:sz w:val="22"/>
          <w:szCs w:val="21"/>
          <w:shd w:val="clear" w:color="auto" w:fill="FFFFFF"/>
        </w:rPr>
        <w:t>。</w:t>
      </w:r>
    </w:p>
    <w:p w14:paraId="7DC717DC" w14:textId="04EF62A4" w:rsidR="00D564EE" w:rsidRDefault="00D564EE">
      <w:pPr>
        <w:pStyle w:val="a9"/>
        <w:spacing w:before="80" w:beforeAutospacing="0" w:after="80" w:afterAutospacing="0" w:line="400" w:lineRule="atLeast"/>
        <w:ind w:left="1202" w:hanging="1202"/>
      </w:pPr>
      <w:r>
        <w:rPr>
          <w:rStyle w:val="bt21"/>
          <w:rFonts w:hint="default"/>
        </w:rPr>
        <w:t>监测方法：</w:t>
      </w:r>
      <w:r w:rsidR="00E35086" w:rsidRPr="00E35086">
        <w:rPr>
          <w:rStyle w:val="bt21"/>
        </w:rPr>
        <w:t>原子吸收法</w:t>
      </w:r>
      <w:r w:rsidR="00BB38B4" w:rsidRPr="00BB38B4">
        <w:rPr>
          <w:rStyle w:val="bt21"/>
          <w:rFonts w:hint="default"/>
        </w:rPr>
        <w:t>。</w:t>
      </w:r>
      <w:r w:rsidR="009E3276">
        <w:t xml:space="preserve"> </w:t>
      </w:r>
    </w:p>
    <w:p w14:paraId="47F20E37" w14:textId="00E7DBF9" w:rsidR="000F518C" w:rsidRPr="000F518C" w:rsidRDefault="000F518C" w:rsidP="000F518C">
      <w:pPr>
        <w:snapToGrid w:val="0"/>
        <w:spacing w:before="80" w:after="80" w:line="400" w:lineRule="exact"/>
        <w:ind w:left="1202" w:hanging="1202"/>
        <w:jc w:val="left"/>
        <w:rPr>
          <w:rStyle w:val="bt21"/>
          <w:rFonts w:hAnsi="宋体" w:cs="宋体"/>
          <w:kern w:val="0"/>
        </w:rPr>
      </w:pPr>
      <w:r w:rsidRPr="000F518C">
        <w:rPr>
          <w:rStyle w:val="bt21"/>
          <w:rFonts w:hAnsi="宋体" w:cs="宋体" w:hint="default"/>
          <w:kern w:val="0"/>
        </w:rPr>
        <w:t>工程控制：</w:t>
      </w:r>
      <w:r w:rsidR="00E35086" w:rsidRPr="00E35086">
        <w:rPr>
          <w:rStyle w:val="bt21"/>
          <w:rFonts w:hAnsi="宋体" w:cs="宋体"/>
          <w:kern w:val="0"/>
        </w:rPr>
        <w:t>密闭操作，</w:t>
      </w:r>
      <w:r w:rsidR="005B0285">
        <w:rPr>
          <w:rStyle w:val="bt21"/>
          <w:rFonts w:hAnsi="宋体" w:cs="宋体"/>
          <w:kern w:val="0"/>
        </w:rPr>
        <w:t>加强</w:t>
      </w:r>
      <w:r w:rsidR="00E35086" w:rsidRPr="00E35086">
        <w:rPr>
          <w:rStyle w:val="bt21"/>
          <w:rFonts w:hAnsi="宋体" w:cs="宋体"/>
          <w:kern w:val="0"/>
        </w:rPr>
        <w:t>排风。提供安全淋浴和洗眼设备</w:t>
      </w:r>
      <w:r w:rsidR="00BB38B4" w:rsidRPr="00BB38B4">
        <w:rPr>
          <w:rStyle w:val="bt21"/>
          <w:rFonts w:hAnsi="宋体" w:cs="宋体" w:hint="default"/>
          <w:kern w:val="0"/>
        </w:rPr>
        <w:t>。</w:t>
      </w:r>
    </w:p>
    <w:p w14:paraId="2C183ADC" w14:textId="387B904E"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呼吸系统防护：</w:t>
      </w:r>
      <w:r w:rsidR="005B0285" w:rsidRPr="005B0285">
        <w:rPr>
          <w:rStyle w:val="bt21"/>
          <w:rFonts w:hAnsi="宋体" w:cs="宋体"/>
          <w:kern w:val="0"/>
        </w:rPr>
        <w:t>空气中粉尘浓度超标时，必须佩戴自吸过滤式防尘口罩。紧急事态抢救或撤离时，应该佩戴空气呼吸器</w:t>
      </w:r>
      <w:r w:rsidR="00BB38B4" w:rsidRPr="00BB38B4">
        <w:rPr>
          <w:rStyle w:val="bt21"/>
          <w:rFonts w:hAnsi="宋体" w:cs="宋体" w:hint="default"/>
          <w:kern w:val="0"/>
        </w:rPr>
        <w:t>。</w:t>
      </w:r>
      <w:r w:rsidRPr="000F518C">
        <w:rPr>
          <w:rStyle w:val="bt21"/>
          <w:rFonts w:hAnsi="宋体" w:cs="宋体" w:hint="default"/>
          <w:kern w:val="0"/>
        </w:rPr>
        <w:t xml:space="preserve"> </w:t>
      </w:r>
    </w:p>
    <w:p w14:paraId="3896CC75" w14:textId="142EBDC4"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眼睛防护：</w:t>
      </w:r>
      <w:r w:rsidR="005B0285" w:rsidRPr="005B0285">
        <w:rPr>
          <w:rStyle w:val="bt21"/>
          <w:rFonts w:hAnsi="宋体" w:cs="宋体"/>
          <w:kern w:val="0"/>
        </w:rPr>
        <w:t>戴化学安全防护眼镜</w:t>
      </w:r>
      <w:r w:rsidRPr="000F518C">
        <w:rPr>
          <w:rStyle w:val="bt21"/>
          <w:rFonts w:hAnsi="宋体" w:cs="宋体" w:hint="default"/>
          <w:kern w:val="0"/>
        </w:rPr>
        <w:t xml:space="preserve">。 </w:t>
      </w:r>
    </w:p>
    <w:p w14:paraId="0C2E89BC" w14:textId="60345C00"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身体防护：</w:t>
      </w:r>
      <w:r w:rsidR="000D2B4E" w:rsidRPr="000D2B4E">
        <w:rPr>
          <w:rStyle w:val="bt21"/>
          <w:rFonts w:hAnsi="宋体" w:cs="宋体"/>
          <w:kern w:val="0"/>
        </w:rPr>
        <w:t>穿防毒物渗透工作服</w:t>
      </w:r>
      <w:r w:rsidRPr="000F518C">
        <w:rPr>
          <w:rStyle w:val="bt21"/>
          <w:rFonts w:hAnsi="宋体" w:cs="宋体" w:hint="default"/>
          <w:kern w:val="0"/>
        </w:rPr>
        <w:t xml:space="preserve">。 </w:t>
      </w:r>
    </w:p>
    <w:p w14:paraId="7066B3FB" w14:textId="53BA5F8A"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 xml:space="preserve">手防护：戴橡胶手套。 </w:t>
      </w:r>
    </w:p>
    <w:p w14:paraId="23EC5BA0" w14:textId="6D87B673" w:rsidR="00D564EE" w:rsidRDefault="000F518C" w:rsidP="000F518C">
      <w:pPr>
        <w:snapToGrid w:val="0"/>
        <w:spacing w:before="80" w:after="80" w:line="400" w:lineRule="exact"/>
        <w:ind w:left="1202" w:hanging="1202"/>
        <w:jc w:val="left"/>
        <w:rPr>
          <w:sz w:val="22"/>
          <w:szCs w:val="22"/>
        </w:rPr>
      </w:pPr>
      <w:r w:rsidRPr="000F518C">
        <w:rPr>
          <w:rStyle w:val="bt21"/>
          <w:rFonts w:hAnsi="宋体" w:cs="宋体" w:hint="default"/>
          <w:kern w:val="0"/>
        </w:rPr>
        <w:t>其他防护：</w:t>
      </w:r>
      <w:r w:rsidR="00A4260F" w:rsidRPr="00A4260F">
        <w:rPr>
          <w:rStyle w:val="bt21"/>
          <w:rFonts w:hAnsi="宋体" w:cs="宋体" w:hint="default"/>
          <w:kern w:val="0"/>
        </w:rPr>
        <w:t>工作现场严禁吸烟。工作完毕，淋浴更衣。注意个人清洁卫生。</w:t>
      </w:r>
    </w:p>
    <w:p w14:paraId="3D83C704" w14:textId="77777777" w:rsidR="00D564EE" w:rsidRDefault="00D564EE">
      <w:pPr>
        <w:pStyle w:val="a9"/>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006AA8DD" w14:textId="6D84FD62" w:rsidR="005B0285" w:rsidRPr="005B0285" w:rsidRDefault="005B0285" w:rsidP="005B0285">
      <w:pPr>
        <w:pStyle w:val="a9"/>
        <w:spacing w:beforeLines="50" w:before="156"/>
        <w:rPr>
          <w:rStyle w:val="bt21"/>
        </w:rPr>
      </w:pPr>
      <w:r w:rsidRPr="005B0285">
        <w:rPr>
          <w:rStyle w:val="bt21"/>
        </w:rPr>
        <w:t>主要成分： 纯品</w:t>
      </w:r>
    </w:p>
    <w:p w14:paraId="31CBBD51" w14:textId="21F99908" w:rsidR="005B0285" w:rsidRPr="005B0285" w:rsidRDefault="005B0285" w:rsidP="005B0285">
      <w:pPr>
        <w:pStyle w:val="a9"/>
        <w:spacing w:beforeLines="50" w:before="156"/>
        <w:rPr>
          <w:rStyle w:val="bt21"/>
          <w:rFonts w:hint="default"/>
        </w:rPr>
      </w:pPr>
      <w:r w:rsidRPr="005B0285">
        <w:rPr>
          <w:rStyle w:val="bt21"/>
        </w:rPr>
        <w:t>外观与性状： 白色晶体。</w:t>
      </w:r>
    </w:p>
    <w:p w14:paraId="2C216401" w14:textId="7F708844" w:rsidR="005B0285" w:rsidRPr="005B0285" w:rsidRDefault="005B0285" w:rsidP="005B0285">
      <w:pPr>
        <w:pStyle w:val="a9"/>
        <w:spacing w:beforeLines="50" w:before="156"/>
        <w:rPr>
          <w:rStyle w:val="bt21"/>
        </w:rPr>
      </w:pPr>
      <w:r w:rsidRPr="005B0285">
        <w:rPr>
          <w:rStyle w:val="bt21"/>
        </w:rPr>
        <w:t>熔点(℃)： 248(分解)</w:t>
      </w:r>
    </w:p>
    <w:p w14:paraId="46579ADF" w14:textId="1B289A08" w:rsidR="005B0285" w:rsidRPr="005B0285" w:rsidRDefault="005B0285" w:rsidP="005B0285">
      <w:pPr>
        <w:pStyle w:val="a9"/>
        <w:spacing w:beforeLines="50" w:before="156"/>
        <w:rPr>
          <w:rStyle w:val="bt21"/>
        </w:rPr>
      </w:pPr>
      <w:r w:rsidRPr="005B0285">
        <w:rPr>
          <w:rStyle w:val="bt21"/>
        </w:rPr>
        <w:t>爆炸下限%(V/V)： 75(g/m3)</w:t>
      </w:r>
    </w:p>
    <w:p w14:paraId="6E0FBA9E" w14:textId="280F498A" w:rsidR="00A4260F" w:rsidRDefault="005B0285" w:rsidP="005B0285">
      <w:pPr>
        <w:pStyle w:val="a9"/>
        <w:spacing w:beforeLines="50" w:before="156" w:beforeAutospacing="0" w:after="0" w:afterAutospacing="0"/>
        <w:rPr>
          <w:rStyle w:val="bt21"/>
          <w:rFonts w:hint="default"/>
        </w:rPr>
      </w:pPr>
      <w:r w:rsidRPr="005B0285">
        <w:rPr>
          <w:rStyle w:val="bt21"/>
        </w:rPr>
        <w:t>溶解性： 溶于水，微溶于醇</w:t>
      </w:r>
      <w:r w:rsidR="00A4260F" w:rsidRPr="00A4260F">
        <w:rPr>
          <w:rStyle w:val="bt21"/>
          <w:rFonts w:hint="default"/>
        </w:rPr>
        <w:t xml:space="preserve">。 </w:t>
      </w:r>
    </w:p>
    <w:p w14:paraId="1F550F01" w14:textId="77777777" w:rsidR="00D564EE" w:rsidRDefault="00D564EE" w:rsidP="00CA5099">
      <w:pPr>
        <w:pStyle w:val="a9"/>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1D2D590E" w14:textId="543BD8C3"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稳定性：</w:t>
      </w:r>
      <w:r w:rsidR="00C64838" w:rsidRPr="00C64838">
        <w:rPr>
          <w:rStyle w:val="zw1"/>
          <w:rFonts w:hint="default"/>
        </w:rPr>
        <w:t>稳定</w:t>
      </w:r>
      <w:r>
        <w:rPr>
          <w:rStyle w:val="zw1"/>
          <w:rFonts w:hint="default"/>
        </w:rPr>
        <w:t>。</w:t>
      </w:r>
    </w:p>
    <w:p w14:paraId="6FBE30B2" w14:textId="25D33FF0" w:rsidR="00D564EE" w:rsidRDefault="00D564EE">
      <w:pPr>
        <w:pStyle w:val="a9"/>
        <w:spacing w:before="80" w:beforeAutospacing="0" w:after="80" w:afterAutospacing="0" w:line="400" w:lineRule="atLeast"/>
        <w:ind w:left="1202" w:hanging="1202"/>
      </w:pPr>
      <w:r>
        <w:rPr>
          <w:rStyle w:val="bt21"/>
          <w:rFonts w:hint="default"/>
        </w:rPr>
        <w:t>禁配物：</w:t>
      </w:r>
      <w:r w:rsidR="005B0285">
        <w:rPr>
          <w:rStyle w:val="zw1"/>
        </w:rPr>
        <w:t>强氧化剂</w:t>
      </w:r>
      <w:r w:rsidR="009E3276" w:rsidRPr="009E3276">
        <w:rPr>
          <w:rStyle w:val="zw1"/>
          <w:rFonts w:hint="default"/>
        </w:rPr>
        <w:t>。</w:t>
      </w:r>
    </w:p>
    <w:p w14:paraId="6E5F08DC" w14:textId="60C56987" w:rsidR="00D564EE" w:rsidRDefault="00D564EE">
      <w:pPr>
        <w:spacing w:before="80" w:after="80" w:line="400" w:lineRule="atLeast"/>
        <w:ind w:left="1202" w:hanging="1202"/>
        <w:jc w:val="left"/>
        <w:rPr>
          <w:rFonts w:ascii="宋体" w:hAnsi="宋体"/>
          <w:szCs w:val="21"/>
        </w:rPr>
      </w:pPr>
      <w:r>
        <w:rPr>
          <w:rStyle w:val="bt21"/>
          <w:rFonts w:hint="default"/>
        </w:rPr>
        <w:t>避免接触的条件：</w:t>
      </w:r>
      <w:r w:rsidR="005B0285">
        <w:rPr>
          <w:rFonts w:ascii="宋体" w:hAnsi="宋体"/>
          <w:szCs w:val="21"/>
        </w:rPr>
        <w:t xml:space="preserve"> </w:t>
      </w:r>
    </w:p>
    <w:p w14:paraId="4EE3C4DA" w14:textId="07192C84"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危险反应：</w:t>
      </w:r>
      <w:r w:rsidR="004D06C5">
        <w:rPr>
          <w:rStyle w:val="bt21"/>
          <w:rFonts w:hint="default"/>
        </w:rPr>
        <w:t xml:space="preserve"> </w:t>
      </w:r>
    </w:p>
    <w:p w14:paraId="1303AC73" w14:textId="2773B85B"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危险分解产物：</w:t>
      </w:r>
      <w:r w:rsidR="004D06C5">
        <w:rPr>
          <w:rStyle w:val="bt21"/>
          <w:rFonts w:hint="default"/>
        </w:rPr>
        <w:t xml:space="preserve"> </w:t>
      </w:r>
    </w:p>
    <w:p w14:paraId="0EFB75AC" w14:textId="77777777" w:rsidR="00D564EE" w:rsidRDefault="00D564EE">
      <w:pPr>
        <w:pStyle w:val="a9"/>
        <w:spacing w:before="80" w:beforeAutospacing="0" w:after="80" w:afterAutospacing="0" w:line="400" w:lineRule="atLeast"/>
        <w:ind w:left="1202" w:hanging="1202"/>
        <w:jc w:val="center"/>
        <w:rPr>
          <w:rStyle w:val="zw1"/>
          <w:rFonts w:hint="default"/>
          <w:sz w:val="28"/>
          <w:szCs w:val="28"/>
        </w:rPr>
      </w:pPr>
      <w:r>
        <w:rPr>
          <w:rStyle w:val="bt21"/>
          <w:rFonts w:hint="default"/>
          <w:sz w:val="28"/>
          <w:szCs w:val="28"/>
        </w:rPr>
        <w:t>第十一部分 毒理学信息</w:t>
      </w:r>
    </w:p>
    <w:p w14:paraId="62253EB6" w14:textId="5B22B448" w:rsidR="00D564EE" w:rsidRPr="00C64838" w:rsidRDefault="00D564EE" w:rsidP="009E3276">
      <w:pPr>
        <w:spacing w:before="80" w:after="80" w:line="400" w:lineRule="atLeast"/>
        <w:ind w:left="1200" w:hangingChars="500" w:hanging="1200"/>
        <w:jc w:val="left"/>
        <w:rPr>
          <w:rStyle w:val="bt21"/>
          <w:rFonts w:ascii="宋体" w:eastAsia="宋体" w:hAnsi="宋体" w:cs="宋体"/>
          <w:kern w:val="0"/>
          <w:sz w:val="22"/>
          <w:szCs w:val="22"/>
        </w:rPr>
      </w:pPr>
      <w:r>
        <w:rPr>
          <w:rStyle w:val="bt21"/>
          <w:rFonts w:hint="default"/>
        </w:rPr>
        <w:t>急性毒性：</w:t>
      </w:r>
    </w:p>
    <w:p w14:paraId="49E3A80E" w14:textId="77777777" w:rsidR="00D564EE" w:rsidRDefault="00D564EE">
      <w:pPr>
        <w:spacing w:before="80" w:after="80" w:line="400" w:lineRule="atLeast"/>
        <w:ind w:left="960" w:hangingChars="400" w:hanging="960"/>
        <w:jc w:val="left"/>
        <w:rPr>
          <w:rStyle w:val="bt21"/>
          <w:rFonts w:hint="default"/>
        </w:rPr>
      </w:pPr>
      <w:r>
        <w:rPr>
          <w:rStyle w:val="bt21"/>
          <w:rFonts w:hint="default"/>
        </w:rPr>
        <w:t>皮肤刺激或腐蚀：</w:t>
      </w:r>
      <w:r w:rsidR="0047113F" w:rsidRPr="0047113F">
        <w:rPr>
          <w:rStyle w:val="zw1"/>
          <w:rFonts w:cs="宋体" w:hint="default"/>
          <w:kern w:val="0"/>
        </w:rPr>
        <w:t>无资料</w:t>
      </w:r>
    </w:p>
    <w:p w14:paraId="3DB2F60E" w14:textId="77777777" w:rsidR="00D564EE" w:rsidRDefault="00D564EE">
      <w:pPr>
        <w:spacing w:before="80" w:after="80" w:line="400" w:lineRule="atLeast"/>
        <w:ind w:left="960" w:hangingChars="400" w:hanging="960"/>
        <w:jc w:val="left"/>
        <w:rPr>
          <w:rStyle w:val="bt21"/>
          <w:rFonts w:hint="default"/>
        </w:rPr>
      </w:pPr>
      <w:r>
        <w:rPr>
          <w:rStyle w:val="bt21"/>
          <w:rFonts w:hint="default"/>
        </w:rPr>
        <w:lastRenderedPageBreak/>
        <w:t>眼睛刺激或腐蚀：</w:t>
      </w:r>
      <w:r w:rsidR="0047113F" w:rsidRPr="0047113F">
        <w:rPr>
          <w:rStyle w:val="zw1"/>
          <w:rFonts w:cs="宋体" w:hint="default"/>
          <w:kern w:val="0"/>
        </w:rPr>
        <w:t>无资料</w:t>
      </w:r>
    </w:p>
    <w:p w14:paraId="1596502E" w14:textId="77777777" w:rsidR="00D564EE" w:rsidRDefault="00D564EE">
      <w:pPr>
        <w:spacing w:before="80" w:after="80" w:line="400" w:lineRule="atLeast"/>
        <w:ind w:left="960" w:hangingChars="400" w:hanging="960"/>
        <w:jc w:val="left"/>
        <w:rPr>
          <w:rStyle w:val="bt21"/>
          <w:rFonts w:hint="default"/>
        </w:rPr>
      </w:pPr>
      <w:r>
        <w:rPr>
          <w:rFonts w:ascii="黑体" w:eastAsia="黑体"/>
          <w:sz w:val="24"/>
        </w:rPr>
        <w:t>呼吸或皮肤过敏：</w:t>
      </w:r>
      <w:r>
        <w:rPr>
          <w:rStyle w:val="zw1"/>
          <w:rFonts w:cs="宋体" w:hint="default"/>
          <w:kern w:val="0"/>
        </w:rPr>
        <w:t>无资料</w:t>
      </w:r>
    </w:p>
    <w:p w14:paraId="428EA710"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生殖细胞突变性：</w:t>
      </w:r>
      <w:r>
        <w:rPr>
          <w:rStyle w:val="zw1"/>
          <w:rFonts w:hint="default"/>
        </w:rPr>
        <w:t>无资料</w:t>
      </w:r>
    </w:p>
    <w:p w14:paraId="75ABED0C"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致癌性：</w:t>
      </w:r>
      <w:r>
        <w:rPr>
          <w:rStyle w:val="zw1"/>
          <w:rFonts w:hint="default"/>
        </w:rPr>
        <w:t>无资料</w:t>
      </w:r>
    </w:p>
    <w:p w14:paraId="5FB1D633" w14:textId="77777777" w:rsidR="00D564EE" w:rsidRDefault="00D564EE">
      <w:pPr>
        <w:spacing w:line="360" w:lineRule="auto"/>
        <w:ind w:left="1200" w:hangingChars="500" w:hanging="1200"/>
        <w:rPr>
          <w:rStyle w:val="bt21"/>
          <w:rFonts w:hint="default"/>
        </w:rPr>
      </w:pPr>
      <w:r>
        <w:rPr>
          <w:rStyle w:val="bt21"/>
          <w:rFonts w:hint="default"/>
        </w:rPr>
        <w:t>生殖毒性：</w:t>
      </w:r>
      <w:r>
        <w:rPr>
          <w:rStyle w:val="zw1"/>
          <w:rFonts w:cs="宋体" w:hint="default"/>
          <w:kern w:val="0"/>
        </w:rPr>
        <w:t>无资料</w:t>
      </w:r>
    </w:p>
    <w:p w14:paraId="447351A5"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特异性靶器官系统毒性</w:t>
      </w:r>
      <w:r>
        <w:rPr>
          <w:rStyle w:val="bt21"/>
          <w:rFonts w:hint="default"/>
        </w:rPr>
        <w:t>——</w:t>
      </w:r>
      <w:r>
        <w:rPr>
          <w:rStyle w:val="bt21"/>
          <w:rFonts w:hint="default"/>
        </w:rPr>
        <w:t>一次性接触：</w:t>
      </w:r>
      <w:r>
        <w:rPr>
          <w:rStyle w:val="zw1"/>
          <w:rFonts w:hint="default"/>
        </w:rPr>
        <w:t>无资料</w:t>
      </w:r>
    </w:p>
    <w:p w14:paraId="17100F18" w14:textId="77777777" w:rsidR="00D564EE" w:rsidRDefault="00D564EE">
      <w:pPr>
        <w:pStyle w:val="a9"/>
        <w:spacing w:before="80" w:beforeAutospacing="0" w:after="80" w:afterAutospacing="0" w:line="400" w:lineRule="atLeast"/>
        <w:ind w:left="1200" w:hanging="1200"/>
        <w:rPr>
          <w:rStyle w:val="zw1"/>
          <w:rFonts w:hint="default"/>
        </w:rPr>
      </w:pPr>
      <w:r>
        <w:rPr>
          <w:rStyle w:val="bt21"/>
          <w:rFonts w:hint="default"/>
        </w:rPr>
        <w:t>特异性靶器官系统毒性</w:t>
      </w:r>
      <w:r>
        <w:rPr>
          <w:rStyle w:val="bt21"/>
          <w:rFonts w:hint="default"/>
        </w:rPr>
        <w:t>——</w:t>
      </w:r>
      <w:r>
        <w:rPr>
          <w:rStyle w:val="bt21"/>
          <w:rFonts w:hint="default"/>
        </w:rPr>
        <w:t>反复接触：</w:t>
      </w:r>
      <w:r>
        <w:rPr>
          <w:rStyle w:val="zw1"/>
          <w:rFonts w:hint="default"/>
        </w:rPr>
        <w:t>无资料</w:t>
      </w:r>
    </w:p>
    <w:p w14:paraId="5E1FD1A0" w14:textId="7902C4B9" w:rsidR="0047113F" w:rsidRPr="00CA5099" w:rsidRDefault="0047113F">
      <w:pPr>
        <w:pStyle w:val="a9"/>
        <w:spacing w:before="80" w:beforeAutospacing="0" w:after="80" w:afterAutospacing="0" w:line="400" w:lineRule="atLeast"/>
        <w:ind w:left="1200" w:hanging="1200"/>
        <w:rPr>
          <w:rStyle w:val="bt21"/>
          <w:rFonts w:ascii="宋体" w:eastAsia="宋体" w:hint="default"/>
          <w:sz w:val="22"/>
          <w:szCs w:val="22"/>
        </w:rPr>
      </w:pPr>
      <w:r w:rsidRPr="0047113F">
        <w:rPr>
          <w:rStyle w:val="bt21"/>
          <w:rFonts w:hint="default"/>
        </w:rPr>
        <w:t>刺激性：</w:t>
      </w:r>
      <w:r w:rsidR="009E3276" w:rsidRPr="00CA5099">
        <w:rPr>
          <w:rStyle w:val="bt21"/>
          <w:rFonts w:ascii="宋体" w:eastAsia="宋体" w:hint="default"/>
          <w:sz w:val="22"/>
          <w:szCs w:val="22"/>
        </w:rPr>
        <w:t xml:space="preserve"> </w:t>
      </w:r>
    </w:p>
    <w:p w14:paraId="05B9D307" w14:textId="77777777" w:rsidR="00D564EE" w:rsidRDefault="00D564EE">
      <w:pPr>
        <w:pStyle w:val="a9"/>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44E1563C" w14:textId="77777777" w:rsidR="00D564EE" w:rsidRDefault="00D564EE">
      <w:pPr>
        <w:spacing w:before="80" w:after="80" w:line="400" w:lineRule="atLeast"/>
        <w:ind w:left="1200" w:hangingChars="500" w:hanging="1200"/>
        <w:jc w:val="left"/>
        <w:rPr>
          <w:rStyle w:val="bt21"/>
          <w:rFonts w:hint="default"/>
        </w:rPr>
      </w:pPr>
      <w:r>
        <w:rPr>
          <w:rStyle w:val="bt21"/>
          <w:rFonts w:hint="default"/>
        </w:rPr>
        <w:t>生态毒性：</w:t>
      </w:r>
      <w:r w:rsidR="0047113F" w:rsidRPr="0047113F">
        <w:rPr>
          <w:rStyle w:val="zw1"/>
          <w:rFonts w:cs="宋体" w:hint="default"/>
          <w:kern w:val="0"/>
        </w:rPr>
        <w:t>无资料</w:t>
      </w:r>
    </w:p>
    <w:p w14:paraId="13B61976"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4BFB794A"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0968F948"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迁移性：</w:t>
      </w:r>
      <w:r>
        <w:rPr>
          <w:rStyle w:val="zw1"/>
          <w:rFonts w:hint="default"/>
        </w:rPr>
        <w:t>无资料</w:t>
      </w:r>
    </w:p>
    <w:p w14:paraId="1B2FFA21" w14:textId="77777777" w:rsidR="00D564EE" w:rsidRDefault="00D564EE">
      <w:pPr>
        <w:pStyle w:val="a9"/>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1A9B7598" w14:textId="77777777" w:rsidR="00D564EE" w:rsidRDefault="00D564EE">
      <w:pPr>
        <w:pStyle w:val="a9"/>
        <w:spacing w:before="80" w:beforeAutospacing="0" w:after="80" w:afterAutospacing="0" w:line="400" w:lineRule="atLeast"/>
        <w:ind w:left="1200" w:hanging="1200"/>
      </w:pPr>
      <w:r>
        <w:rPr>
          <w:rStyle w:val="bt21"/>
          <w:rFonts w:hint="default"/>
        </w:rPr>
        <w:t>废弃处置方法</w:t>
      </w:r>
    </w:p>
    <w:p w14:paraId="58FB0522" w14:textId="525EA5A9" w:rsidR="0053304C" w:rsidRDefault="0047113F" w:rsidP="0053304C">
      <w:pPr>
        <w:pStyle w:val="a9"/>
        <w:spacing w:before="80" w:beforeAutospacing="0" w:after="80" w:afterAutospacing="0" w:line="400" w:lineRule="atLeast"/>
        <w:ind w:left="720" w:hangingChars="300" w:hanging="720"/>
        <w:rPr>
          <w:rStyle w:val="zw1"/>
          <w:rFonts w:cs="Times New Roman" w:hint="default"/>
          <w:kern w:val="2"/>
        </w:rPr>
      </w:pPr>
      <w:r w:rsidRPr="0047113F">
        <w:rPr>
          <w:rStyle w:val="bt21"/>
          <w:rFonts w:hint="default"/>
        </w:rPr>
        <w:t>废弃化学品</w:t>
      </w:r>
      <w:r w:rsidR="00D564EE">
        <w:rPr>
          <w:rStyle w:val="bt21"/>
          <w:rFonts w:hint="default"/>
        </w:rPr>
        <w:t>：</w:t>
      </w:r>
      <w:r w:rsidR="004D06C5" w:rsidRPr="004D06C5">
        <w:rPr>
          <w:rStyle w:val="zw1"/>
          <w:rFonts w:cs="Times New Roman" w:hint="default"/>
          <w:kern w:val="2"/>
        </w:rPr>
        <w:t>处置前应参阅国家和地方有关法规。中和后，用安全掩埋法处置。</w:t>
      </w:r>
    </w:p>
    <w:p w14:paraId="3100DD0B" w14:textId="77777777" w:rsidR="00CA5099" w:rsidRDefault="0047113F">
      <w:pPr>
        <w:pStyle w:val="a9"/>
        <w:spacing w:before="80" w:beforeAutospacing="0" w:after="80" w:afterAutospacing="0" w:line="400" w:lineRule="atLeast"/>
        <w:ind w:left="1200" w:hanging="1200"/>
        <w:rPr>
          <w:rStyle w:val="zw1"/>
          <w:rFonts w:hint="default"/>
        </w:rPr>
      </w:pPr>
      <w:r w:rsidRPr="0047113F">
        <w:rPr>
          <w:rStyle w:val="bt21"/>
          <w:rFonts w:hint="default"/>
        </w:rPr>
        <w:t>污染包装物</w:t>
      </w:r>
      <w:r w:rsidR="00D564EE">
        <w:rPr>
          <w:rStyle w:val="bt21"/>
          <w:rFonts w:hint="default"/>
        </w:rPr>
        <w:t>：</w:t>
      </w:r>
      <w:r w:rsidR="00CA5099" w:rsidRPr="00CA5099">
        <w:rPr>
          <w:rStyle w:val="zw1"/>
          <w:rFonts w:hint="default"/>
        </w:rPr>
        <w:t>将容器返还生产商或按照国家和地方法规处置</w:t>
      </w:r>
      <w:r w:rsidR="00CA5099">
        <w:rPr>
          <w:rStyle w:val="zw1"/>
          <w:rFonts w:hint="default"/>
        </w:rPr>
        <w:t>。</w:t>
      </w:r>
    </w:p>
    <w:p w14:paraId="092CB3DC" w14:textId="49BFD599" w:rsidR="00D564EE" w:rsidRDefault="00D564EE">
      <w:pPr>
        <w:pStyle w:val="a9"/>
        <w:spacing w:before="80" w:beforeAutospacing="0" w:after="80" w:afterAutospacing="0" w:line="400" w:lineRule="atLeast"/>
        <w:ind w:left="1200" w:hanging="1200"/>
      </w:pPr>
      <w:r>
        <w:rPr>
          <w:rStyle w:val="bt21"/>
          <w:rFonts w:hint="default"/>
        </w:rPr>
        <w:t>废弃注意事项：</w:t>
      </w:r>
      <w:r w:rsidR="004D06C5">
        <w:t xml:space="preserve"> </w:t>
      </w:r>
    </w:p>
    <w:p w14:paraId="12FCAFA1" w14:textId="77777777" w:rsidR="00D564EE" w:rsidRDefault="00D564EE">
      <w:pPr>
        <w:pStyle w:val="a9"/>
        <w:spacing w:beforeLines="50" w:before="156" w:beforeAutospacing="0" w:after="0" w:afterAutospacing="0"/>
        <w:jc w:val="center"/>
      </w:pPr>
      <w:r>
        <w:rPr>
          <w:rStyle w:val="bt11"/>
          <w:rFonts w:hint="default"/>
        </w:rPr>
        <w:t>第十四部分</w:t>
      </w:r>
      <w:r>
        <w:rPr>
          <w:rStyle w:val="bt11"/>
          <w:rFonts w:hint="default"/>
        </w:rPr>
        <w:t> </w:t>
      </w:r>
      <w:r>
        <w:rPr>
          <w:rStyle w:val="bt11"/>
          <w:rFonts w:hint="default"/>
        </w:rPr>
        <w:t>运输信息</w:t>
      </w:r>
    </w:p>
    <w:p w14:paraId="02EA6984" w14:textId="0EA99220" w:rsidR="0047113F" w:rsidRDefault="0047113F" w:rsidP="0047113F">
      <w:pPr>
        <w:pStyle w:val="a9"/>
        <w:spacing w:before="80" w:beforeAutospacing="0" w:after="80" w:afterAutospacing="0" w:line="400" w:lineRule="atLeast"/>
        <w:rPr>
          <w:rStyle w:val="bt21"/>
        </w:rPr>
      </w:pPr>
      <w:r>
        <w:rPr>
          <w:rStyle w:val="bt21"/>
          <w:rFonts w:hint="default"/>
        </w:rPr>
        <w:t>危险货物编号：</w:t>
      </w:r>
    </w:p>
    <w:p w14:paraId="75DE9F01" w14:textId="1B5DD481" w:rsidR="00D564EE" w:rsidRDefault="00D564EE">
      <w:pPr>
        <w:pStyle w:val="a9"/>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p>
    <w:p w14:paraId="7886D017" w14:textId="77777777" w:rsidR="00D564EE" w:rsidRDefault="00D564EE">
      <w:pPr>
        <w:pStyle w:val="a9"/>
        <w:spacing w:before="80" w:beforeAutospacing="0" w:after="80" w:afterAutospacing="0" w:line="400" w:lineRule="atLeast"/>
        <w:ind w:left="1200" w:hanging="1200"/>
        <w:rPr>
          <w:rStyle w:val="zw1"/>
          <w:rFonts w:hint="default"/>
        </w:rPr>
      </w:pPr>
      <w:r>
        <w:rPr>
          <w:rStyle w:val="bt21"/>
          <w:rFonts w:hint="default"/>
        </w:rPr>
        <w:t>联合国运输名称：</w:t>
      </w:r>
      <w:r w:rsidR="00CA5099">
        <w:rPr>
          <w:rStyle w:val="zw1"/>
          <w:rFonts w:hint="default"/>
        </w:rPr>
        <w:t xml:space="preserve"> </w:t>
      </w:r>
    </w:p>
    <w:p w14:paraId="66E9F452" w14:textId="221EC73C"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联合国危险性分类：</w:t>
      </w:r>
      <w:r w:rsidR="00A4260F">
        <w:rPr>
          <w:rStyle w:val="bt21"/>
          <w:rFonts w:hint="default"/>
        </w:rPr>
        <w:t xml:space="preserve"> </w:t>
      </w:r>
    </w:p>
    <w:p w14:paraId="384ED245" w14:textId="1B633A19" w:rsidR="00D564EE" w:rsidRDefault="00D564EE">
      <w:pPr>
        <w:pStyle w:val="a9"/>
        <w:spacing w:before="80" w:beforeAutospacing="0" w:after="80" w:afterAutospacing="0" w:line="400" w:lineRule="atLeast"/>
        <w:ind w:left="1200" w:hanging="1200"/>
        <w:rPr>
          <w:rStyle w:val="zw1"/>
          <w:rFonts w:ascii="黑体" w:eastAsia="黑体"/>
          <w:sz w:val="24"/>
          <w:szCs w:val="24"/>
        </w:rPr>
      </w:pPr>
      <w:r>
        <w:rPr>
          <w:rStyle w:val="bt21"/>
          <w:rFonts w:hint="default"/>
        </w:rPr>
        <w:t>包装类别：</w:t>
      </w:r>
      <w:r w:rsidR="000D2B4E">
        <w:rPr>
          <w:rStyle w:val="bt21"/>
          <w:rFonts w:hint="default"/>
        </w:rPr>
        <w:t>Z01</w:t>
      </w:r>
    </w:p>
    <w:p w14:paraId="42E56ACC" w14:textId="68E7BD73" w:rsidR="00D564EE" w:rsidRDefault="00D564EE">
      <w:pPr>
        <w:pStyle w:val="a9"/>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000D2B4E">
        <w:rPr>
          <w:rStyle w:val="bt21"/>
          <w:rFonts w:ascii="宋体" w:eastAsia="宋体" w:hint="default"/>
          <w:sz w:val="22"/>
          <w:szCs w:val="22"/>
        </w:rPr>
        <w:t xml:space="preserve"> </w:t>
      </w:r>
    </w:p>
    <w:p w14:paraId="763EE3C1" w14:textId="29FA2A37" w:rsidR="00D564EE" w:rsidRDefault="00D564EE" w:rsidP="00A4260F">
      <w:pPr>
        <w:pStyle w:val="a9"/>
        <w:spacing w:before="80" w:after="80" w:line="400" w:lineRule="atLeast"/>
        <w:ind w:left="1200" w:hanging="1200"/>
        <w:rPr>
          <w:rStyle w:val="zw1"/>
          <w:rFonts w:hint="default"/>
        </w:rPr>
      </w:pPr>
      <w:r>
        <w:rPr>
          <w:rStyle w:val="bt21"/>
          <w:rFonts w:hint="default"/>
        </w:rPr>
        <w:t>包装方法：</w:t>
      </w:r>
      <w:r w:rsidR="000D2B4E">
        <w:rPr>
          <w:rStyle w:val="zw1"/>
          <w:rFonts w:hint="default"/>
        </w:rPr>
        <w:t xml:space="preserve"> </w:t>
      </w:r>
    </w:p>
    <w:p w14:paraId="65B46689" w14:textId="77777777" w:rsidR="00D564EE" w:rsidRDefault="00D564EE">
      <w:pPr>
        <w:pStyle w:val="a9"/>
        <w:spacing w:before="80" w:beforeAutospacing="0" w:after="80" w:afterAutospacing="0" w:line="400" w:lineRule="atLeast"/>
        <w:ind w:left="1200" w:hanging="1200"/>
        <w:rPr>
          <w:sz w:val="22"/>
          <w:szCs w:val="22"/>
        </w:rPr>
      </w:pPr>
      <w:r>
        <w:rPr>
          <w:rStyle w:val="bt21"/>
          <w:rFonts w:hint="default"/>
        </w:rPr>
        <w:lastRenderedPageBreak/>
        <w:t>海洋污染物（是／否）：</w:t>
      </w:r>
      <w:proofErr w:type="gramStart"/>
      <w:r>
        <w:rPr>
          <w:rStyle w:val="bt21"/>
          <w:rFonts w:ascii="宋体" w:eastAsia="宋体" w:hint="default"/>
          <w:sz w:val="22"/>
          <w:szCs w:val="22"/>
        </w:rPr>
        <w:t>否</w:t>
      </w:r>
      <w:proofErr w:type="gramEnd"/>
    </w:p>
    <w:p w14:paraId="54CE86AF" w14:textId="7AB9C06A" w:rsidR="00BC27BA" w:rsidRDefault="00D564EE" w:rsidP="00A4260F">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5B0285" w:rsidRPr="005B0285">
        <w:rPr>
          <w:rStyle w:val="bt21"/>
          <w:rFonts w:ascii="宋体" w:eastAsia="宋体" w:hAnsi="宋体" w:cs="宋体"/>
          <w:kern w:val="0"/>
          <w:sz w:val="22"/>
          <w:szCs w:val="22"/>
        </w:rPr>
        <w:t>起运时包装要完整，装载应稳妥。运输过程中要确保容器</w:t>
      </w:r>
      <w:proofErr w:type="gramStart"/>
      <w:r w:rsidR="005B0285" w:rsidRPr="005B0285">
        <w:rPr>
          <w:rStyle w:val="bt21"/>
          <w:rFonts w:ascii="宋体" w:eastAsia="宋体" w:hAnsi="宋体" w:cs="宋体"/>
          <w:kern w:val="0"/>
          <w:sz w:val="22"/>
          <w:szCs w:val="22"/>
        </w:rPr>
        <w:t>不</w:t>
      </w:r>
      <w:proofErr w:type="gramEnd"/>
      <w:r w:rsidR="005B0285" w:rsidRPr="005B0285">
        <w:rPr>
          <w:rStyle w:val="bt21"/>
          <w:rFonts w:ascii="宋体" w:eastAsia="宋体" w:hAnsi="宋体" w:cs="宋体"/>
          <w:kern w:val="0"/>
          <w:sz w:val="22"/>
          <w:szCs w:val="22"/>
        </w:rPr>
        <w:t>泄漏、不倒塌、</w:t>
      </w:r>
      <w:proofErr w:type="gramStart"/>
      <w:r w:rsidR="005B0285" w:rsidRPr="005B0285">
        <w:rPr>
          <w:rStyle w:val="bt21"/>
          <w:rFonts w:ascii="宋体" w:eastAsia="宋体" w:hAnsi="宋体" w:cs="宋体"/>
          <w:kern w:val="0"/>
          <w:sz w:val="22"/>
          <w:szCs w:val="22"/>
        </w:rPr>
        <w:t>不</w:t>
      </w:r>
      <w:proofErr w:type="gramEnd"/>
      <w:r w:rsidR="005B0285" w:rsidRPr="005B0285">
        <w:rPr>
          <w:rStyle w:val="bt21"/>
          <w:rFonts w:ascii="宋体" w:eastAsia="宋体" w:hAnsi="宋体" w:cs="宋体"/>
          <w:kern w:val="0"/>
          <w:sz w:val="22"/>
          <w:szCs w:val="22"/>
        </w:rPr>
        <w:t>坠落、不损坏。严禁与氧化剂等混运，运输途中应防曝晒、雨淋，防高温。车辆运输完毕应进行彻底清扫</w:t>
      </w:r>
      <w:r w:rsidR="00A4260F" w:rsidRPr="00A4260F">
        <w:rPr>
          <w:rStyle w:val="bt21"/>
          <w:rFonts w:ascii="宋体" w:eastAsia="宋体" w:hAnsi="宋体" w:cs="宋体" w:hint="default"/>
          <w:kern w:val="0"/>
          <w:sz w:val="22"/>
          <w:szCs w:val="22"/>
        </w:rPr>
        <w:t>。</w:t>
      </w:r>
    </w:p>
    <w:p w14:paraId="1211DD84" w14:textId="77777777" w:rsidR="00D564EE" w:rsidRDefault="00D564EE" w:rsidP="00BC27BA">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526BC0AF" w14:textId="1F51DD18" w:rsidR="00CA5099" w:rsidRPr="00CA5099" w:rsidRDefault="00D564EE" w:rsidP="00CA5099">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sidR="00CA5099" w:rsidRPr="00CA5099">
        <w:rPr>
          <w:rFonts w:ascii="宋体" w:hAnsi="宋体" w:hint="eastAsia"/>
          <w:sz w:val="22"/>
          <w:szCs w:val="22"/>
        </w:rPr>
        <w:t>《危险货物品名表》（GB12268-2012）列入，将该物质划为</w:t>
      </w:r>
      <w:r w:rsidR="00F040B8">
        <w:rPr>
          <w:rFonts w:ascii="宋体" w:hAnsi="宋体"/>
          <w:sz w:val="22"/>
          <w:szCs w:val="22"/>
        </w:rPr>
        <w:t>8</w:t>
      </w:r>
      <w:r w:rsidR="00CA5099" w:rsidRPr="00CA5099">
        <w:rPr>
          <w:rFonts w:ascii="宋体" w:hAnsi="宋体" w:hint="eastAsia"/>
          <w:sz w:val="22"/>
          <w:szCs w:val="22"/>
        </w:rPr>
        <w:t xml:space="preserve">类 </w:t>
      </w:r>
      <w:r w:rsidR="00F040B8">
        <w:rPr>
          <w:rFonts w:ascii="宋体" w:hAnsi="宋体" w:hint="eastAsia"/>
          <w:sz w:val="22"/>
          <w:szCs w:val="22"/>
        </w:rPr>
        <w:t>腐蚀品</w:t>
      </w:r>
    </w:p>
    <w:p w14:paraId="0ACBC81A" w14:textId="4957E710" w:rsidR="00CA5099" w:rsidRPr="00CA5099" w:rsidRDefault="00CA5099" w:rsidP="00CA5099">
      <w:pPr>
        <w:autoSpaceDE w:val="0"/>
        <w:autoSpaceDN w:val="0"/>
        <w:adjustRightInd w:val="0"/>
        <w:spacing w:line="360" w:lineRule="auto"/>
        <w:ind w:leftChars="400" w:left="840" w:firstLineChars="100" w:firstLine="220"/>
        <w:jc w:val="left"/>
        <w:rPr>
          <w:rFonts w:ascii="宋体" w:hAnsi="宋体"/>
          <w:sz w:val="22"/>
          <w:szCs w:val="22"/>
        </w:rPr>
      </w:pPr>
      <w:r w:rsidRPr="00CA5099">
        <w:rPr>
          <w:rFonts w:ascii="宋体" w:hAnsi="宋体" w:hint="eastAsia"/>
          <w:sz w:val="22"/>
          <w:szCs w:val="22"/>
        </w:rPr>
        <w:t>《危险化学品名录》列入，将该物质划为</w:t>
      </w:r>
      <w:r w:rsidR="00F040B8">
        <w:rPr>
          <w:rFonts w:ascii="宋体" w:hAnsi="宋体"/>
          <w:sz w:val="22"/>
          <w:szCs w:val="22"/>
        </w:rPr>
        <w:t>8</w:t>
      </w:r>
      <w:r w:rsidRPr="00CA5099">
        <w:rPr>
          <w:rFonts w:ascii="宋体" w:hAnsi="宋体" w:hint="eastAsia"/>
          <w:sz w:val="22"/>
          <w:szCs w:val="22"/>
        </w:rPr>
        <w:t xml:space="preserve">类 </w:t>
      </w:r>
      <w:r w:rsidR="00F040B8">
        <w:rPr>
          <w:rFonts w:ascii="宋体" w:hAnsi="宋体" w:hint="eastAsia"/>
          <w:sz w:val="22"/>
          <w:szCs w:val="22"/>
        </w:rPr>
        <w:t>腐蚀品</w:t>
      </w:r>
    </w:p>
    <w:p w14:paraId="46C84EB5" w14:textId="77777777" w:rsidR="00D564EE" w:rsidRDefault="00CA5099" w:rsidP="00CA5099">
      <w:pPr>
        <w:autoSpaceDE w:val="0"/>
        <w:autoSpaceDN w:val="0"/>
        <w:adjustRightInd w:val="0"/>
        <w:spacing w:line="360" w:lineRule="auto"/>
        <w:ind w:leftChars="400" w:left="840" w:firstLineChars="100" w:firstLine="220"/>
        <w:jc w:val="left"/>
        <w:rPr>
          <w:rStyle w:val="zw1"/>
          <w:rFonts w:hint="default"/>
        </w:rPr>
      </w:pPr>
      <w:r w:rsidRPr="00CA5099">
        <w:rPr>
          <w:rFonts w:ascii="宋体" w:hAnsi="宋体" w:hint="eastAsia"/>
          <w:sz w:val="22"/>
          <w:szCs w:val="22"/>
        </w:rPr>
        <w:t>《化学品分类和标签规范》（GB30000.2-29）</w:t>
      </w:r>
    </w:p>
    <w:p w14:paraId="0D80579D" w14:textId="77777777" w:rsidR="00D564EE" w:rsidRDefault="00D564EE">
      <w:pPr>
        <w:pStyle w:val="a9"/>
        <w:spacing w:beforeLines="50" w:before="156" w:beforeAutospacing="0" w:after="0" w:afterAutospacing="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0FADDE0E" w14:textId="6EECF079" w:rsidR="00D564EE" w:rsidRDefault="00D564EE">
      <w:pPr>
        <w:pStyle w:val="a9"/>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w:t>
      </w:r>
      <w:r w:rsidR="004D06C5">
        <w:rPr>
          <w:rStyle w:val="bt21"/>
          <w:rFonts w:ascii="宋体" w:eastAsia="宋体" w:hint="default"/>
        </w:rPr>
        <w:t>020</w:t>
      </w:r>
      <w:r>
        <w:rPr>
          <w:rStyle w:val="bt21"/>
          <w:rFonts w:ascii="宋体" w:eastAsia="宋体" w:hint="default"/>
        </w:rPr>
        <w:t>年</w:t>
      </w:r>
      <w:r w:rsidR="00BC27BA">
        <w:rPr>
          <w:rStyle w:val="bt21"/>
          <w:rFonts w:ascii="宋体" w:eastAsia="宋体" w:hint="default"/>
        </w:rPr>
        <w:t>12</w:t>
      </w:r>
      <w:r>
        <w:rPr>
          <w:rStyle w:val="bt21"/>
          <w:rFonts w:ascii="宋体" w:eastAsia="宋体" w:hint="default"/>
        </w:rPr>
        <w:t>月</w:t>
      </w:r>
      <w:r w:rsidR="004D06C5">
        <w:rPr>
          <w:rStyle w:val="bt21"/>
          <w:rFonts w:ascii="宋体" w:eastAsia="宋体" w:hint="default"/>
        </w:rPr>
        <w:t>24</w:t>
      </w:r>
      <w:r>
        <w:rPr>
          <w:rStyle w:val="bt21"/>
          <w:rFonts w:ascii="宋体" w:eastAsia="宋体" w:hint="default"/>
        </w:rPr>
        <w:t>日</w:t>
      </w:r>
    </w:p>
    <w:p w14:paraId="1C2C8585" w14:textId="77777777" w:rsidR="00B56F4D" w:rsidRPr="00B56F4D" w:rsidRDefault="00B56F4D" w:rsidP="00B56F4D">
      <w:pPr>
        <w:spacing w:line="360" w:lineRule="auto"/>
        <w:ind w:left="1090" w:hangingChars="454" w:hanging="1090"/>
        <w:rPr>
          <w:rFonts w:ascii="宋体" w:hAnsi="宋体"/>
          <w:sz w:val="24"/>
        </w:rPr>
      </w:pPr>
      <w:r w:rsidRPr="00B56F4D">
        <w:rPr>
          <w:rFonts w:ascii="黑体" w:eastAsia="黑体" w:hAnsi="微软雅黑" w:hint="eastAsia"/>
          <w:sz w:val="24"/>
        </w:rPr>
        <w:t>参考文献：</w:t>
      </w:r>
      <w:r w:rsidRPr="00B56F4D">
        <w:rPr>
          <w:rFonts w:ascii="宋体" w:hAnsi="宋体" w:hint="eastAsia"/>
          <w:sz w:val="24"/>
        </w:rPr>
        <w:t>1、周国泰，化学危险品安全技术全书，化学工业出版社，1997</w:t>
      </w:r>
    </w:p>
    <w:p w14:paraId="730B0F43" w14:textId="77777777" w:rsidR="00B56F4D" w:rsidRPr="00B56F4D" w:rsidRDefault="00B56F4D" w:rsidP="00B56F4D">
      <w:pPr>
        <w:spacing w:line="360" w:lineRule="auto"/>
        <w:ind w:leftChars="400" w:left="840" w:firstLineChars="200" w:firstLine="480"/>
        <w:rPr>
          <w:rFonts w:ascii="宋体" w:hAnsi="宋体"/>
          <w:sz w:val="24"/>
        </w:rPr>
      </w:pPr>
      <w:r w:rsidRPr="00B56F4D">
        <w:rPr>
          <w:rFonts w:ascii="宋体" w:hAnsi="宋体" w:hint="eastAsia"/>
          <w:sz w:val="24"/>
        </w:rPr>
        <w:t>2、国家环保局有毒化学品管理办公室、北京化工研究院合编，化学品毒性法规环境数据手册，中国环境科学出版社，1992</w:t>
      </w:r>
    </w:p>
    <w:p w14:paraId="0A557647" w14:textId="77777777" w:rsidR="00D564EE" w:rsidRDefault="00D564EE">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w:t>
      </w:r>
      <w:r w:rsidR="00B56F4D">
        <w:rPr>
          <w:rFonts w:ascii="黑体" w:eastAsia="黑体" w:hAnsi="微软雅黑" w:hint="eastAsia"/>
          <w:sz w:val="24"/>
        </w:rPr>
        <w:t>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008A2B0F">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sectPr w:rsidR="00D564EE">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7AF04" w14:textId="77777777" w:rsidR="006E1722" w:rsidRDefault="006E1722">
      <w:r>
        <w:separator/>
      </w:r>
    </w:p>
  </w:endnote>
  <w:endnote w:type="continuationSeparator" w:id="0">
    <w:p w14:paraId="320DC0BF" w14:textId="77777777" w:rsidR="006E1722" w:rsidRDefault="006E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01DEE" w14:textId="77777777" w:rsidR="00D564EE" w:rsidRDefault="00D564EE">
    <w:pPr>
      <w:pStyle w:val="ab"/>
      <w:framePr w:wrap="around" w:vAnchor="text" w:hAnchor="margin" w:xAlign="center" w:y="1"/>
      <w:rPr>
        <w:rStyle w:val="a3"/>
      </w:rPr>
    </w:pPr>
    <w:r>
      <w:fldChar w:fldCharType="begin"/>
    </w:r>
    <w:r>
      <w:rPr>
        <w:rStyle w:val="a3"/>
      </w:rPr>
      <w:instrText xml:space="preserve">PAGE  </w:instrText>
    </w:r>
    <w:r>
      <w:fldChar w:fldCharType="end"/>
    </w:r>
  </w:p>
  <w:p w14:paraId="7C992C3E" w14:textId="77777777" w:rsidR="00D564EE" w:rsidRDefault="00D564E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AC3F" w14:textId="77777777" w:rsidR="00D564EE" w:rsidRDefault="00D564EE">
    <w:pPr>
      <w:pStyle w:val="ab"/>
      <w:pBdr>
        <w:top w:val="single" w:sz="4" w:space="0" w:color="auto"/>
      </w:pBdr>
    </w:pPr>
    <w:r>
      <w:rPr>
        <w:rFonts w:hint="eastAsia"/>
      </w:rPr>
      <w:t>最新修订日期：</w:t>
    </w:r>
    <w:r w:rsidR="003C7455">
      <w:t>2019</w:t>
    </w:r>
    <w:r w:rsidR="003C7455">
      <w:rPr>
        <w:rFonts w:hint="eastAsia"/>
      </w:rPr>
      <w:t>年</w:t>
    </w:r>
    <w:r w:rsidR="003C7455">
      <w:rPr>
        <w:rFonts w:hint="eastAsia"/>
      </w:rPr>
      <w:t>1</w:t>
    </w:r>
    <w:r w:rsidR="003C7455">
      <w:t>2</w:t>
    </w:r>
    <w:r w:rsidR="003C7455">
      <w:rPr>
        <w:rFonts w:hint="eastAsia"/>
      </w:rPr>
      <w:t>月</w:t>
    </w:r>
    <w:r w:rsidR="003C7455">
      <w:t>28</w:t>
    </w:r>
    <w:r w:rsidR="003C7455">
      <w:rPr>
        <w:rFonts w:hint="eastAsia"/>
      </w:rPr>
      <w:t>日</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B1D" w14:textId="77777777" w:rsidR="00D564EE" w:rsidRDefault="00D564EE">
    <w:pPr>
      <w:pStyle w:val="ab"/>
      <w:pBdr>
        <w:top w:val="single" w:sz="4" w:space="1" w:color="auto"/>
      </w:pBdr>
    </w:pPr>
    <w:r>
      <w:rPr>
        <w:rFonts w:hint="eastAsia"/>
      </w:rPr>
      <w:t>最新修订日期：</w:t>
    </w:r>
    <w:r w:rsidR="00BC27BA" w:rsidRPr="00BC27BA">
      <w:rPr>
        <w:rFonts w:hint="eastAsia"/>
      </w:rPr>
      <w:t>2019</w:t>
    </w:r>
    <w:r w:rsidR="00BC27BA" w:rsidRPr="00BC27BA">
      <w:rPr>
        <w:rFonts w:hint="eastAsia"/>
      </w:rPr>
      <w:t>年</w:t>
    </w:r>
    <w:r w:rsidR="00BC27BA" w:rsidRPr="00BC27BA">
      <w:rPr>
        <w:rFonts w:hint="eastAsia"/>
      </w:rPr>
      <w:t>12</w:t>
    </w:r>
    <w:r w:rsidR="00BC27BA" w:rsidRPr="00BC27BA">
      <w:rPr>
        <w:rFonts w:hint="eastAsia"/>
      </w:rPr>
      <w:t>月</w:t>
    </w:r>
    <w:r w:rsidR="00BC27BA" w:rsidRPr="00BC27BA">
      <w:rPr>
        <w:rFonts w:hint="eastAsia"/>
      </w:rPr>
      <w:t>28</w:t>
    </w:r>
    <w:r w:rsidR="00BC27BA"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EAE92" w14:textId="77777777" w:rsidR="006E1722" w:rsidRDefault="006E1722">
      <w:r>
        <w:separator/>
      </w:r>
    </w:p>
  </w:footnote>
  <w:footnote w:type="continuationSeparator" w:id="0">
    <w:p w14:paraId="280CFDC1" w14:textId="77777777" w:rsidR="006E1722" w:rsidRDefault="006E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55F5" w14:textId="56988A1B" w:rsidR="00D564EE" w:rsidRPr="005B0285" w:rsidRDefault="00D564EE" w:rsidP="000F518C">
    <w:pPr>
      <w:pStyle w:val="aa"/>
      <w:pBdr>
        <w:bottom w:val="single" w:sz="4" w:space="0" w:color="auto"/>
      </w:pBdr>
      <w:jc w:val="left"/>
    </w:pPr>
    <w:r>
      <w:rPr>
        <w:rFonts w:hint="eastAsia"/>
      </w:rPr>
      <w:t>产品名称：</w:t>
    </w:r>
    <w:r w:rsidR="00625A50">
      <w:rPr>
        <w:rFonts w:hint="eastAsia"/>
      </w:rPr>
      <w:t>乙二胺四乙酸二钠</w:t>
    </w:r>
    <w:r>
      <w:rPr>
        <w:rFonts w:hint="eastAsia"/>
      </w:rPr>
      <w:t xml:space="preserve">                                      </w:t>
    </w:r>
    <w:r w:rsidR="00CE440C">
      <w:t xml:space="preserve">   </w:t>
    </w:r>
    <w:r>
      <w:rPr>
        <w:rFonts w:hint="eastAsia"/>
      </w:rPr>
      <w:t xml:space="preserve"> </w:t>
    </w:r>
    <w:r w:rsidR="00585BA6">
      <w:t xml:space="preserve"> </w:t>
    </w:r>
    <w:r>
      <w:rPr>
        <w:rFonts w:hint="eastAsia"/>
      </w:rPr>
      <w:t xml:space="preserve"> SDS</w:t>
    </w:r>
    <w:r>
      <w:rPr>
        <w:rFonts w:hint="eastAsia"/>
      </w:rPr>
      <w:t>编号：</w:t>
    </w:r>
    <w:r w:rsidR="00C911F7">
      <w:t>HXSH</w:t>
    </w:r>
    <w:r w:rsidR="000D7E5E">
      <w:rPr>
        <w:rFonts w:hint="eastAsia"/>
      </w:rPr>
      <w:t>12</w:t>
    </w:r>
    <w:r w:rsidR="005B0285">
      <w:rPr>
        <w:rFonts w:hint="eastAsia"/>
      </w:rPr>
      <w:t>9</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40300" w14:textId="77777777" w:rsidR="00D564EE" w:rsidRDefault="00D564EE" w:rsidP="000D7E5E">
    <w:pPr>
      <w:pStyle w:val="a9"/>
      <w:spacing w:before="0" w:beforeAutospacing="0" w:after="0" w:afterAutospacing="0" w:line="0" w:lineRule="atLeast"/>
      <w:rPr>
        <w:rFonts w:ascii="黑体" w:eastAsia="黑体"/>
        <w:sz w:val="21"/>
        <w:szCs w:val="21"/>
      </w:rPr>
    </w:pPr>
    <w:r>
      <w:rPr>
        <w:rFonts w:ascii="黑体" w:eastAsia="黑体" w:hint="eastAsia"/>
        <w:sz w:val="21"/>
        <w:szCs w:val="21"/>
      </w:rPr>
      <w:t xml:space="preserve">      </w:t>
    </w:r>
  </w:p>
  <w:p w14:paraId="0473D199" w14:textId="77777777" w:rsidR="00D564EE" w:rsidRDefault="00D564EE">
    <w:pPr>
      <w:pStyle w:val="a9"/>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6A3C8FB4" w14:textId="77777777" w:rsidR="00D564EE" w:rsidRDefault="00D564EE">
    <w:pPr>
      <w:pStyle w:val="a9"/>
      <w:spacing w:before="0" w:beforeAutospacing="0" w:after="0" w:afterAutospacing="0" w:line="0" w:lineRule="atLeast"/>
      <w:jc w:val="center"/>
      <w:rPr>
        <w:sz w:val="21"/>
        <w:szCs w:val="21"/>
      </w:rPr>
    </w:pPr>
  </w:p>
  <w:p w14:paraId="3061E447" w14:textId="77777777" w:rsidR="00D564EE" w:rsidRDefault="00D564EE">
    <w:pPr>
      <w:pStyle w:val="a9"/>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367F433F" w14:textId="77777777" w:rsidR="00D564EE" w:rsidRDefault="00D564EE">
    <w:pPr>
      <w:pStyle w:val="a9"/>
      <w:spacing w:before="0" w:beforeAutospacing="0" w:after="0" w:afterAutospacing="0" w:line="0" w:lineRule="atLeast"/>
      <w:jc w:val="center"/>
      <w:rPr>
        <w:sz w:val="21"/>
        <w:szCs w:val="21"/>
      </w:rPr>
    </w:pPr>
  </w:p>
  <w:p w14:paraId="4B439E5B" w14:textId="1DDF6F42" w:rsidR="00D564EE" w:rsidRDefault="00D564EE">
    <w:pPr>
      <w:pStyle w:val="a9"/>
      <w:spacing w:before="0" w:beforeAutospacing="0" w:after="0" w:afterAutospacing="0" w:line="0" w:lineRule="atLeast"/>
      <w:jc w:val="both"/>
      <w:rPr>
        <w:sz w:val="21"/>
        <w:szCs w:val="21"/>
      </w:rPr>
    </w:pPr>
    <w:r>
      <w:rPr>
        <w:rFonts w:hint="eastAsia"/>
        <w:sz w:val="21"/>
        <w:szCs w:val="21"/>
      </w:rPr>
      <w:t>最新修订日期：</w:t>
    </w:r>
    <w:r>
      <w:rPr>
        <w:sz w:val="21"/>
        <w:szCs w:val="21"/>
      </w:rPr>
      <w:t>20</w:t>
    </w:r>
    <w:r w:rsidR="002D7B77">
      <w:rPr>
        <w:sz w:val="21"/>
        <w:szCs w:val="21"/>
      </w:rPr>
      <w:t>20</w:t>
    </w:r>
    <w:r>
      <w:rPr>
        <w:sz w:val="21"/>
        <w:szCs w:val="21"/>
      </w:rPr>
      <w:t>年</w:t>
    </w:r>
    <w:r w:rsidR="005A52FD">
      <w:rPr>
        <w:sz w:val="21"/>
        <w:szCs w:val="21"/>
      </w:rPr>
      <w:t>12</w:t>
    </w:r>
    <w:r>
      <w:rPr>
        <w:sz w:val="21"/>
        <w:szCs w:val="21"/>
      </w:rPr>
      <w:t>月</w:t>
    </w:r>
    <w:r w:rsidR="002D7B77">
      <w:rPr>
        <w:sz w:val="21"/>
        <w:szCs w:val="21"/>
      </w:rPr>
      <w:t>24</w:t>
    </w:r>
    <w:r>
      <w:rPr>
        <w:sz w:val="21"/>
        <w:szCs w:val="21"/>
      </w:rPr>
      <w:t>日</w:t>
    </w:r>
    <w:r>
      <w:rPr>
        <w:rFonts w:hint="eastAsia"/>
        <w:sz w:val="21"/>
        <w:szCs w:val="21"/>
      </w:rPr>
      <w:t xml:space="preserve">                                SDS编号：</w:t>
    </w:r>
    <w:r w:rsidR="00C911F7">
      <w:rPr>
        <w:rFonts w:hint="eastAsia"/>
        <w:sz w:val="21"/>
        <w:szCs w:val="21"/>
      </w:rPr>
      <w:t>H</w:t>
    </w:r>
    <w:r w:rsidR="00C911F7">
      <w:rPr>
        <w:sz w:val="21"/>
        <w:szCs w:val="21"/>
      </w:rPr>
      <w:t>XSH</w:t>
    </w:r>
    <w:r w:rsidR="000D7E5E">
      <w:rPr>
        <w:rFonts w:hint="eastAsia"/>
        <w:sz w:val="21"/>
        <w:szCs w:val="21"/>
      </w:rPr>
      <w:t>12</w:t>
    </w:r>
    <w:r w:rsidR="00625A50">
      <w:rPr>
        <w:rFonts w:hint="eastAsia"/>
        <w:sz w:val="21"/>
        <w:szCs w:val="21"/>
      </w:rPr>
      <w:t>9</w:t>
    </w:r>
  </w:p>
  <w:p w14:paraId="7C1ED40F" w14:textId="5475DE7D" w:rsidR="00D564EE" w:rsidRDefault="00D564EE">
    <w:pPr>
      <w:pStyle w:val="a9"/>
      <w:spacing w:before="0" w:beforeAutospacing="0" w:after="0" w:afterAutospacing="0" w:line="0" w:lineRule="atLeast"/>
      <w:jc w:val="both"/>
      <w:rPr>
        <w:sz w:val="21"/>
        <w:szCs w:val="21"/>
      </w:rPr>
    </w:pPr>
    <w:r>
      <w:rPr>
        <w:rFonts w:hint="eastAsia"/>
        <w:sz w:val="21"/>
        <w:szCs w:val="21"/>
      </w:rPr>
      <w:t>产品名称：</w:t>
    </w:r>
    <w:r w:rsidR="000D7E5E">
      <w:rPr>
        <w:rFonts w:hint="eastAsia"/>
        <w:sz w:val="21"/>
        <w:szCs w:val="21"/>
      </w:rPr>
      <w:t xml:space="preserve"> </w:t>
    </w:r>
    <w:r w:rsidR="00625A50">
      <w:rPr>
        <w:rFonts w:hint="eastAsia"/>
        <w:sz w:val="21"/>
        <w:szCs w:val="21"/>
      </w:rPr>
      <w:t>乙二胺四乙酸二钠</w:t>
    </w:r>
    <w:r w:rsidR="000D2B4E" w:rsidRPr="000D2B4E">
      <w:rPr>
        <w:rFonts w:hint="eastAsia"/>
        <w:sz w:val="21"/>
        <w:szCs w:val="21"/>
      </w:rPr>
      <w:t xml:space="preserve"> </w:t>
    </w:r>
    <w:r>
      <w:rPr>
        <w:rFonts w:hint="eastAsia"/>
        <w:sz w:val="21"/>
        <w:szCs w:val="21"/>
      </w:rPr>
      <w:t xml:space="preserve">                                </w:t>
    </w:r>
    <w:r w:rsidR="00625A50">
      <w:rPr>
        <w:rFonts w:hint="eastAsia"/>
        <w:sz w:val="21"/>
        <w:szCs w:val="21"/>
      </w:rPr>
      <w:t xml:space="preserve">    </w:t>
    </w:r>
    <w:r>
      <w:rPr>
        <w:rFonts w:hint="eastAsia"/>
        <w:sz w:val="21"/>
        <w:szCs w:val="21"/>
      </w:rPr>
      <w:t>版本：20</w:t>
    </w:r>
    <w:r w:rsidR="005A52FD">
      <w:rPr>
        <w:sz w:val="21"/>
        <w:szCs w:val="21"/>
      </w:rPr>
      <w:t>2</w:t>
    </w:r>
    <w:r w:rsidR="002D7B77">
      <w:rPr>
        <w:sz w:val="21"/>
        <w:szCs w:val="21"/>
      </w:rPr>
      <w:t>1</w:t>
    </w:r>
    <w:r>
      <w:rPr>
        <w:rFonts w:hint="eastAsia"/>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6A"/>
    <w:rsid w:val="00021A53"/>
    <w:rsid w:val="0002363D"/>
    <w:rsid w:val="00024C78"/>
    <w:rsid w:val="000423B8"/>
    <w:rsid w:val="00094D23"/>
    <w:rsid w:val="000D2B4E"/>
    <w:rsid w:val="000D7E5E"/>
    <w:rsid w:val="000F518C"/>
    <w:rsid w:val="000F7B17"/>
    <w:rsid w:val="000F7E86"/>
    <w:rsid w:val="00117044"/>
    <w:rsid w:val="00122C97"/>
    <w:rsid w:val="00144604"/>
    <w:rsid w:val="00144B2A"/>
    <w:rsid w:val="00151A80"/>
    <w:rsid w:val="00151FC3"/>
    <w:rsid w:val="00154F4C"/>
    <w:rsid w:val="00155CB0"/>
    <w:rsid w:val="00167062"/>
    <w:rsid w:val="00171F9B"/>
    <w:rsid w:val="001A064C"/>
    <w:rsid w:val="001A43E1"/>
    <w:rsid w:val="001B21D1"/>
    <w:rsid w:val="001D74BA"/>
    <w:rsid w:val="001E1208"/>
    <w:rsid w:val="001F0F6C"/>
    <w:rsid w:val="00221562"/>
    <w:rsid w:val="002224F5"/>
    <w:rsid w:val="0024312A"/>
    <w:rsid w:val="00245407"/>
    <w:rsid w:val="002569AA"/>
    <w:rsid w:val="002576F4"/>
    <w:rsid w:val="0026046B"/>
    <w:rsid w:val="00265B25"/>
    <w:rsid w:val="0027600E"/>
    <w:rsid w:val="00280437"/>
    <w:rsid w:val="002953E9"/>
    <w:rsid w:val="002B2781"/>
    <w:rsid w:val="002C5CCB"/>
    <w:rsid w:val="002D102E"/>
    <w:rsid w:val="002D7B77"/>
    <w:rsid w:val="002E13D2"/>
    <w:rsid w:val="002E4664"/>
    <w:rsid w:val="003053D7"/>
    <w:rsid w:val="0031030A"/>
    <w:rsid w:val="00311E39"/>
    <w:rsid w:val="00321E39"/>
    <w:rsid w:val="00325769"/>
    <w:rsid w:val="0032722A"/>
    <w:rsid w:val="00340520"/>
    <w:rsid w:val="003424DB"/>
    <w:rsid w:val="00346F91"/>
    <w:rsid w:val="003557A1"/>
    <w:rsid w:val="0037023B"/>
    <w:rsid w:val="0037341F"/>
    <w:rsid w:val="00383876"/>
    <w:rsid w:val="00397740"/>
    <w:rsid w:val="003A00A4"/>
    <w:rsid w:val="003A0865"/>
    <w:rsid w:val="003A22F2"/>
    <w:rsid w:val="003A6B40"/>
    <w:rsid w:val="003C24CF"/>
    <w:rsid w:val="003C3AE9"/>
    <w:rsid w:val="003C58E7"/>
    <w:rsid w:val="003C7455"/>
    <w:rsid w:val="003D078A"/>
    <w:rsid w:val="003D297C"/>
    <w:rsid w:val="003D5974"/>
    <w:rsid w:val="003D6725"/>
    <w:rsid w:val="003E5F7F"/>
    <w:rsid w:val="0042031C"/>
    <w:rsid w:val="0046364D"/>
    <w:rsid w:val="0047113F"/>
    <w:rsid w:val="004752BF"/>
    <w:rsid w:val="00476BCD"/>
    <w:rsid w:val="00482BF2"/>
    <w:rsid w:val="00485307"/>
    <w:rsid w:val="00486811"/>
    <w:rsid w:val="004955E2"/>
    <w:rsid w:val="004A0926"/>
    <w:rsid w:val="004A1CDF"/>
    <w:rsid w:val="004A7C99"/>
    <w:rsid w:val="004C1655"/>
    <w:rsid w:val="004D06C5"/>
    <w:rsid w:val="004D67AB"/>
    <w:rsid w:val="004E3E73"/>
    <w:rsid w:val="0050283A"/>
    <w:rsid w:val="00512159"/>
    <w:rsid w:val="0052012C"/>
    <w:rsid w:val="00523CFB"/>
    <w:rsid w:val="00526E88"/>
    <w:rsid w:val="005305CA"/>
    <w:rsid w:val="0053304C"/>
    <w:rsid w:val="005406A4"/>
    <w:rsid w:val="00562299"/>
    <w:rsid w:val="00567DFB"/>
    <w:rsid w:val="00571973"/>
    <w:rsid w:val="0057603D"/>
    <w:rsid w:val="00585BA6"/>
    <w:rsid w:val="0059419E"/>
    <w:rsid w:val="005A52FD"/>
    <w:rsid w:val="005B0285"/>
    <w:rsid w:val="005B625F"/>
    <w:rsid w:val="005C0BB0"/>
    <w:rsid w:val="005D7540"/>
    <w:rsid w:val="005E2AF4"/>
    <w:rsid w:val="00625A50"/>
    <w:rsid w:val="00625D55"/>
    <w:rsid w:val="00627E6F"/>
    <w:rsid w:val="006371A6"/>
    <w:rsid w:val="00644715"/>
    <w:rsid w:val="00655D0E"/>
    <w:rsid w:val="00684330"/>
    <w:rsid w:val="006A7FA5"/>
    <w:rsid w:val="006B716A"/>
    <w:rsid w:val="006C5E05"/>
    <w:rsid w:val="006D0A8F"/>
    <w:rsid w:val="006D3DCA"/>
    <w:rsid w:val="006E1722"/>
    <w:rsid w:val="006E44B5"/>
    <w:rsid w:val="006E7099"/>
    <w:rsid w:val="006F5C1A"/>
    <w:rsid w:val="0070394A"/>
    <w:rsid w:val="007047E1"/>
    <w:rsid w:val="0071201F"/>
    <w:rsid w:val="007143B4"/>
    <w:rsid w:val="00723284"/>
    <w:rsid w:val="0072794B"/>
    <w:rsid w:val="0075093D"/>
    <w:rsid w:val="00750E10"/>
    <w:rsid w:val="00760F01"/>
    <w:rsid w:val="00774405"/>
    <w:rsid w:val="007754D6"/>
    <w:rsid w:val="00777A05"/>
    <w:rsid w:val="00791E1E"/>
    <w:rsid w:val="007A182E"/>
    <w:rsid w:val="007A6054"/>
    <w:rsid w:val="007D2453"/>
    <w:rsid w:val="007D5854"/>
    <w:rsid w:val="007D5D7F"/>
    <w:rsid w:val="007E78CE"/>
    <w:rsid w:val="007E7EF6"/>
    <w:rsid w:val="00804325"/>
    <w:rsid w:val="00812748"/>
    <w:rsid w:val="00815E29"/>
    <w:rsid w:val="0082743E"/>
    <w:rsid w:val="00827C3A"/>
    <w:rsid w:val="008525A1"/>
    <w:rsid w:val="00864C05"/>
    <w:rsid w:val="00870B5C"/>
    <w:rsid w:val="00872C47"/>
    <w:rsid w:val="00874D8D"/>
    <w:rsid w:val="00880438"/>
    <w:rsid w:val="008A2B0F"/>
    <w:rsid w:val="008A2F06"/>
    <w:rsid w:val="008A327D"/>
    <w:rsid w:val="008A361B"/>
    <w:rsid w:val="008C325A"/>
    <w:rsid w:val="008C7278"/>
    <w:rsid w:val="008D70C4"/>
    <w:rsid w:val="008E71FC"/>
    <w:rsid w:val="00902D17"/>
    <w:rsid w:val="00926ECC"/>
    <w:rsid w:val="00926FA7"/>
    <w:rsid w:val="0093264A"/>
    <w:rsid w:val="00947F57"/>
    <w:rsid w:val="00963373"/>
    <w:rsid w:val="009A2C61"/>
    <w:rsid w:val="009A7357"/>
    <w:rsid w:val="009C2383"/>
    <w:rsid w:val="009C7E13"/>
    <w:rsid w:val="009E3276"/>
    <w:rsid w:val="009F0811"/>
    <w:rsid w:val="00A04F24"/>
    <w:rsid w:val="00A06198"/>
    <w:rsid w:val="00A20E6A"/>
    <w:rsid w:val="00A21EA8"/>
    <w:rsid w:val="00A31DBA"/>
    <w:rsid w:val="00A4143B"/>
    <w:rsid w:val="00A4260F"/>
    <w:rsid w:val="00A51C94"/>
    <w:rsid w:val="00A5250D"/>
    <w:rsid w:val="00A91B0E"/>
    <w:rsid w:val="00AB0D89"/>
    <w:rsid w:val="00AB1A43"/>
    <w:rsid w:val="00AF1A11"/>
    <w:rsid w:val="00AF2E8D"/>
    <w:rsid w:val="00B01703"/>
    <w:rsid w:val="00B1030E"/>
    <w:rsid w:val="00B56F4D"/>
    <w:rsid w:val="00B75F41"/>
    <w:rsid w:val="00B81286"/>
    <w:rsid w:val="00B8685B"/>
    <w:rsid w:val="00B92F54"/>
    <w:rsid w:val="00B94F24"/>
    <w:rsid w:val="00B955D1"/>
    <w:rsid w:val="00BA2B0E"/>
    <w:rsid w:val="00BA38D7"/>
    <w:rsid w:val="00BA686A"/>
    <w:rsid w:val="00BB38B4"/>
    <w:rsid w:val="00BC044D"/>
    <w:rsid w:val="00BC27BA"/>
    <w:rsid w:val="00BD1386"/>
    <w:rsid w:val="00BD3762"/>
    <w:rsid w:val="00BF2437"/>
    <w:rsid w:val="00C01390"/>
    <w:rsid w:val="00C10D2F"/>
    <w:rsid w:val="00C1397C"/>
    <w:rsid w:val="00C17D5D"/>
    <w:rsid w:val="00C23F11"/>
    <w:rsid w:val="00C329F6"/>
    <w:rsid w:val="00C36DDF"/>
    <w:rsid w:val="00C42226"/>
    <w:rsid w:val="00C46C6C"/>
    <w:rsid w:val="00C50CF2"/>
    <w:rsid w:val="00C53F10"/>
    <w:rsid w:val="00C6243D"/>
    <w:rsid w:val="00C64838"/>
    <w:rsid w:val="00C87569"/>
    <w:rsid w:val="00C87CD7"/>
    <w:rsid w:val="00C911F7"/>
    <w:rsid w:val="00CA5099"/>
    <w:rsid w:val="00CB3012"/>
    <w:rsid w:val="00CB48A3"/>
    <w:rsid w:val="00CB7C16"/>
    <w:rsid w:val="00CD5255"/>
    <w:rsid w:val="00CE440C"/>
    <w:rsid w:val="00CF1388"/>
    <w:rsid w:val="00CF7220"/>
    <w:rsid w:val="00D409E1"/>
    <w:rsid w:val="00D414A2"/>
    <w:rsid w:val="00D50E66"/>
    <w:rsid w:val="00D564EE"/>
    <w:rsid w:val="00D61843"/>
    <w:rsid w:val="00D64568"/>
    <w:rsid w:val="00D81E24"/>
    <w:rsid w:val="00D94876"/>
    <w:rsid w:val="00DB2140"/>
    <w:rsid w:val="00DB5595"/>
    <w:rsid w:val="00E246EF"/>
    <w:rsid w:val="00E33BB6"/>
    <w:rsid w:val="00E35086"/>
    <w:rsid w:val="00E54E54"/>
    <w:rsid w:val="00E70B36"/>
    <w:rsid w:val="00E716C6"/>
    <w:rsid w:val="00E77FDC"/>
    <w:rsid w:val="00E84910"/>
    <w:rsid w:val="00E926DE"/>
    <w:rsid w:val="00E938FD"/>
    <w:rsid w:val="00EC097E"/>
    <w:rsid w:val="00EC269F"/>
    <w:rsid w:val="00EC4EB5"/>
    <w:rsid w:val="00EE4625"/>
    <w:rsid w:val="00EE6DD1"/>
    <w:rsid w:val="00F015D8"/>
    <w:rsid w:val="00F040B8"/>
    <w:rsid w:val="00F1260F"/>
    <w:rsid w:val="00F14216"/>
    <w:rsid w:val="00F24D60"/>
    <w:rsid w:val="00F32195"/>
    <w:rsid w:val="00F32AB0"/>
    <w:rsid w:val="00F40BF8"/>
    <w:rsid w:val="00F668BA"/>
    <w:rsid w:val="00F82C43"/>
    <w:rsid w:val="00F93550"/>
    <w:rsid w:val="00FA4826"/>
    <w:rsid w:val="00FA7980"/>
    <w:rsid w:val="00FC04BA"/>
    <w:rsid w:val="00FE037C"/>
    <w:rsid w:val="00FE14B5"/>
    <w:rsid w:val="00FE6512"/>
    <w:rsid w:val="2BEB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3721F"/>
  <w15:chartTrackingRefBased/>
  <w15:docId w15:val="{558D0089-D43D-43CF-86F0-83487080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rPr>
      <w:sz w:val="21"/>
      <w:szCs w:val="21"/>
    </w:rPr>
  </w:style>
  <w:style w:type="character" w:customStyle="1" w:styleId="bt21">
    <w:name w:val="bt21"/>
    <w:rPr>
      <w:rFonts w:ascii="黑体" w:eastAsia="黑体" w:hint="eastAsia"/>
      <w:sz w:val="24"/>
      <w:szCs w:val="24"/>
    </w:rPr>
  </w:style>
  <w:style w:type="character" w:customStyle="1" w:styleId="a5">
    <w:name w:val="批注主题 字符"/>
    <w:link w:val="a6"/>
    <w:rPr>
      <w:b/>
      <w:bCs/>
      <w:kern w:val="2"/>
      <w:sz w:val="21"/>
      <w:szCs w:val="24"/>
    </w:rPr>
  </w:style>
  <w:style w:type="character" w:customStyle="1" w:styleId="bt11">
    <w:name w:val="bt11"/>
    <w:rPr>
      <w:rFonts w:ascii="黑体" w:eastAsia="黑体" w:hint="eastAsia"/>
      <w:color w:val="000000"/>
      <w:sz w:val="28"/>
      <w:szCs w:val="28"/>
    </w:rPr>
  </w:style>
  <w:style w:type="character" w:customStyle="1" w:styleId="apple-converted-space">
    <w:name w:val="apple-converted-space"/>
    <w:basedOn w:val="a0"/>
  </w:style>
  <w:style w:type="character" w:customStyle="1" w:styleId="zw1">
    <w:name w:val="zw1"/>
    <w:rPr>
      <w:rFonts w:ascii="宋体" w:eastAsia="宋体" w:hAnsi="宋体" w:hint="eastAsia"/>
      <w:sz w:val="22"/>
      <w:szCs w:val="22"/>
    </w:rPr>
  </w:style>
  <w:style w:type="character" w:customStyle="1" w:styleId="tit">
    <w:name w:val="tit"/>
    <w:basedOn w:val="a0"/>
  </w:style>
  <w:style w:type="character" w:customStyle="1" w:styleId="a7">
    <w:name w:val="批注文字 字符"/>
    <w:link w:val="a8"/>
    <w:rPr>
      <w:kern w:val="2"/>
      <w:sz w:val="21"/>
      <w:szCs w:val="24"/>
    </w:rPr>
  </w:style>
  <w:style w:type="paragraph" w:styleId="a6">
    <w:name w:val="annotation subject"/>
    <w:basedOn w:val="a8"/>
    <w:next w:val="a8"/>
    <w:link w:val="a5"/>
    <w:rPr>
      <w:b/>
      <w:bCs/>
    </w:rPr>
  </w:style>
  <w:style w:type="paragraph" w:styleId="a8">
    <w:name w:val="annotation text"/>
    <w:basedOn w:val="a"/>
    <w:link w:val="a7"/>
    <w:pPr>
      <w:jc w:val="left"/>
    </w:p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Balloon Text"/>
    <w:basedOn w:val="a"/>
    <w:semiHidden/>
    <w:rPr>
      <w:sz w:val="18"/>
      <w:szCs w:val="18"/>
    </w:rPr>
  </w:style>
  <w:style w:type="paragraph" w:customStyle="1" w:styleId="bt1">
    <w:name w:val="bt1"/>
    <w:basedOn w:val="a"/>
    <w:pPr>
      <w:widowControl/>
      <w:spacing w:before="100" w:beforeAutospacing="1" w:after="100" w:afterAutospacing="1" w:line="700" w:lineRule="atLeast"/>
      <w:jc w:val="left"/>
    </w:pPr>
    <w:rPr>
      <w:rFonts w:ascii="黑体" w:eastAsia="黑体" w:hAnsi="宋体" w:cs="宋体"/>
      <w:color w:val="000000"/>
      <w:kern w:val="0"/>
      <w:sz w:val="28"/>
      <w:szCs w:val="28"/>
    </w:rPr>
  </w:style>
  <w:style w:type="paragraph" w:customStyle="1" w:styleId="bt2">
    <w:name w:val="bt2"/>
    <w:basedOn w:val="a"/>
    <w:pPr>
      <w:widowControl/>
      <w:spacing w:before="100" w:beforeAutospacing="1" w:after="100" w:afterAutospacing="1" w:line="440" w:lineRule="atLeast"/>
      <w:jc w:val="left"/>
    </w:pPr>
    <w:rPr>
      <w:rFonts w:ascii="黑体" w:eastAsia="黑体" w:hAnsi="宋体" w:cs="宋体"/>
      <w:kern w:val="0"/>
      <w:sz w:val="24"/>
    </w:rPr>
  </w:style>
  <w:style w:type="paragraph" w:customStyle="1" w:styleId="bt3">
    <w:name w:val="bt3"/>
    <w:basedOn w:val="a"/>
    <w:pPr>
      <w:widowControl/>
      <w:spacing w:before="100" w:beforeAutospacing="1" w:after="100" w:afterAutospacing="1" w:line="440" w:lineRule="atLeast"/>
      <w:jc w:val="left"/>
    </w:pPr>
    <w:rPr>
      <w:rFonts w:ascii="黑体" w:eastAsia="黑体" w:hAnsi="宋体" w:cs="宋体"/>
      <w:kern w:val="0"/>
      <w:sz w:val="22"/>
      <w:szCs w:val="22"/>
    </w:rPr>
  </w:style>
  <w:style w:type="paragraph" w:customStyle="1" w:styleId="zw">
    <w:name w:val="zw"/>
    <w:basedOn w:val="a"/>
    <w:pPr>
      <w:widowControl/>
      <w:spacing w:before="100" w:beforeAutospacing="1" w:after="100" w:afterAutospacing="1" w:line="440" w:lineRule="atLeast"/>
      <w:jc w:val="left"/>
    </w:pPr>
    <w:rPr>
      <w:rFonts w:ascii="宋体" w:hAnsi="宋体" w:cs="宋体"/>
      <w:kern w:val="0"/>
      <w:sz w:val="22"/>
      <w:szCs w:val="22"/>
    </w:rPr>
  </w:style>
  <w:style w:type="paragraph" w:customStyle="1" w:styleId="sb">
    <w:name w:val="sb"/>
    <w:basedOn w:val="a"/>
    <w:pPr>
      <w:widowControl/>
      <w:spacing w:before="100" w:beforeAutospacing="1" w:after="100" w:afterAutospacing="1" w:line="440" w:lineRule="atLeast"/>
      <w:jc w:val="left"/>
    </w:pPr>
    <w:rPr>
      <w:rFonts w:ascii="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008258">
      <w:bodyDiv w:val="1"/>
      <w:marLeft w:val="0"/>
      <w:marRight w:val="0"/>
      <w:marTop w:val="0"/>
      <w:marBottom w:val="0"/>
      <w:divBdr>
        <w:top w:val="none" w:sz="0" w:space="0" w:color="auto"/>
        <w:left w:val="none" w:sz="0" w:space="0" w:color="auto"/>
        <w:bottom w:val="none" w:sz="0" w:space="0" w:color="auto"/>
        <w:right w:val="none" w:sz="0" w:space="0" w:color="auto"/>
      </w:divBdr>
    </w:div>
    <w:div w:id="1862862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334</Words>
  <Characters>1906</Characters>
  <Application>Microsoft Office Word</Application>
  <DocSecurity>0</DocSecurity>
  <Lines>15</Lines>
  <Paragraphs>4</Paragraphs>
  <ScaleCrop>false</ScaleCrop>
  <Company>NRCC</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化学品安全技术说明书</dc:title>
  <dc:subject/>
  <dc:creator>User</dc:creator>
  <cp:keywords/>
  <dc:description/>
  <cp:lastModifiedBy>祈月 成</cp:lastModifiedBy>
  <cp:revision>2</cp:revision>
  <dcterms:created xsi:type="dcterms:W3CDTF">2024-05-28T03:30:00Z</dcterms:created>
  <dcterms:modified xsi:type="dcterms:W3CDTF">2024-05-28T03:30:00Z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