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231" w:line="221" w:lineRule="auto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27"/>
          <w:szCs w:val="27"/>
          <w:b/>
          <w:bCs/>
          <w:color w:val="309070"/>
          <w:spacing w:val="-14"/>
        </w:rPr>
        <w:t>酶</w:t>
      </w:r>
      <w:r>
        <w:rPr>
          <w:rFonts w:ascii="FangSong" w:hAnsi="FangSong" w:eastAsia="FangSong" w:cs="FangSong"/>
          <w:sz w:val="27"/>
          <w:szCs w:val="27"/>
          <w:color w:val="309070"/>
          <w:spacing w:val="-14"/>
        </w:rPr>
        <w:t xml:space="preserve"> </w:t>
      </w:r>
      <w:r>
        <w:rPr>
          <w:rFonts w:ascii="FangSong" w:hAnsi="FangSong" w:eastAsia="FangSong" w:cs="FangSong"/>
          <w:sz w:val="27"/>
          <w:szCs w:val="27"/>
          <w:b/>
          <w:bCs/>
          <w:color w:val="309070"/>
          <w:spacing w:val="-14"/>
        </w:rPr>
        <w:t>联</w:t>
      </w:r>
      <w:r>
        <w:rPr>
          <w:rFonts w:ascii="FangSong" w:hAnsi="FangSong" w:eastAsia="FangSong" w:cs="FangSong"/>
          <w:sz w:val="27"/>
          <w:szCs w:val="27"/>
          <w:color w:val="309070"/>
          <w:spacing w:val="35"/>
        </w:rPr>
        <w:t xml:space="preserve"> </w:t>
      </w:r>
      <w:r>
        <w:rPr>
          <w:rFonts w:ascii="FangSong" w:hAnsi="FangSong" w:eastAsia="FangSong" w:cs="FangSong"/>
          <w:sz w:val="27"/>
          <w:szCs w:val="27"/>
          <w:b/>
          <w:bCs/>
          <w:color w:val="309070"/>
          <w:spacing w:val="-14"/>
        </w:rPr>
        <w:t>生</w:t>
      </w:r>
      <w:r>
        <w:rPr>
          <w:rFonts w:ascii="FangSong" w:hAnsi="FangSong" w:eastAsia="FangSong" w:cs="FangSong"/>
          <w:sz w:val="27"/>
          <w:szCs w:val="27"/>
          <w:color w:val="309070"/>
          <w:spacing w:val="20"/>
        </w:rPr>
        <w:t xml:space="preserve"> </w:t>
      </w:r>
      <w:r>
        <w:rPr>
          <w:rFonts w:ascii="FangSong" w:hAnsi="FangSong" w:eastAsia="FangSong" w:cs="FangSong"/>
          <w:sz w:val="27"/>
          <w:szCs w:val="27"/>
          <w:b/>
          <w:bCs/>
          <w:color w:val="309070"/>
          <w:spacing w:val="-14"/>
        </w:rPr>
        <w:t>物</w:t>
      </w:r>
      <w:r>
        <w:rPr>
          <w:rFonts w:ascii="FangSong" w:hAnsi="FangSong" w:eastAsia="FangSong" w:cs="FangSong"/>
          <w:sz w:val="27"/>
          <w:szCs w:val="27"/>
          <w:color w:val="309070"/>
          <w:spacing w:val="-14"/>
        </w:rPr>
        <w:t xml:space="preserve">    </w:t>
      </w:r>
      <w:r>
        <w:rPr>
          <w:rFonts w:ascii="FangSong" w:hAnsi="FangSong" w:eastAsia="FangSong" w:cs="FangSong"/>
          <w:sz w:val="27"/>
          <w:szCs w:val="27"/>
          <w:b/>
          <w:bCs/>
          <w:spacing w:val="-14"/>
        </w:rPr>
        <w:t>本</w:t>
      </w:r>
      <w:r>
        <w:rPr>
          <w:rFonts w:ascii="FangSong" w:hAnsi="FangSong" w:eastAsia="FangSong" w:cs="FangSong"/>
          <w:sz w:val="27"/>
          <w:szCs w:val="27"/>
          <w:spacing w:val="-14"/>
        </w:rPr>
        <w:t xml:space="preserve">   </w:t>
      </w:r>
      <w:r>
        <w:rPr>
          <w:rFonts w:ascii="FangSong" w:hAnsi="FangSong" w:eastAsia="FangSong" w:cs="FangSong"/>
          <w:sz w:val="27"/>
          <w:szCs w:val="27"/>
          <w:b/>
          <w:bCs/>
          <w:spacing w:val="-14"/>
        </w:rPr>
        <w:t>试</w:t>
      </w:r>
      <w:r>
        <w:rPr>
          <w:rFonts w:ascii="FangSong" w:hAnsi="FangSong" w:eastAsia="FangSong" w:cs="FangSong"/>
          <w:sz w:val="27"/>
          <w:szCs w:val="27"/>
          <w:spacing w:val="32"/>
        </w:rPr>
        <w:t xml:space="preserve">  </w:t>
      </w:r>
      <w:r>
        <w:rPr>
          <w:rFonts w:ascii="FangSong" w:hAnsi="FangSong" w:eastAsia="FangSong" w:cs="FangSong"/>
          <w:sz w:val="27"/>
          <w:szCs w:val="27"/>
          <w:b/>
          <w:bCs/>
          <w:spacing w:val="-14"/>
        </w:rPr>
        <w:t>剂</w:t>
      </w:r>
      <w:r>
        <w:rPr>
          <w:rFonts w:ascii="FangSong" w:hAnsi="FangSong" w:eastAsia="FangSong" w:cs="FangSong"/>
          <w:sz w:val="27"/>
          <w:szCs w:val="27"/>
          <w:spacing w:val="-14"/>
        </w:rPr>
        <w:t xml:space="preserve">   </w:t>
      </w:r>
      <w:r>
        <w:rPr>
          <w:rFonts w:ascii="FangSong" w:hAnsi="FangSong" w:eastAsia="FangSong" w:cs="FangSong"/>
          <w:sz w:val="27"/>
          <w:szCs w:val="27"/>
          <w:b/>
          <w:bCs/>
          <w:spacing w:val="-14"/>
        </w:rPr>
        <w:t>盒</w:t>
      </w:r>
      <w:r>
        <w:rPr>
          <w:rFonts w:ascii="FangSong" w:hAnsi="FangSong" w:eastAsia="FangSong" w:cs="FangSong"/>
          <w:sz w:val="27"/>
          <w:szCs w:val="27"/>
          <w:spacing w:val="-14"/>
        </w:rPr>
        <w:t xml:space="preserve">   </w:t>
      </w:r>
      <w:r>
        <w:rPr>
          <w:rFonts w:ascii="FangSong" w:hAnsi="FangSong" w:eastAsia="FangSong" w:cs="FangSong"/>
          <w:sz w:val="27"/>
          <w:szCs w:val="27"/>
          <w:b/>
          <w:bCs/>
          <w:spacing w:val="-14"/>
        </w:rPr>
        <w:t>仅</w:t>
      </w:r>
      <w:r>
        <w:rPr>
          <w:rFonts w:ascii="FangSong" w:hAnsi="FangSong" w:eastAsia="FangSong" w:cs="FangSong"/>
          <w:sz w:val="27"/>
          <w:szCs w:val="27"/>
          <w:spacing w:val="-14"/>
        </w:rPr>
        <w:t xml:space="preserve">  </w:t>
      </w:r>
      <w:r>
        <w:rPr>
          <w:rFonts w:ascii="FangSong" w:hAnsi="FangSong" w:eastAsia="FangSong" w:cs="FangSong"/>
          <w:sz w:val="27"/>
          <w:szCs w:val="27"/>
          <w:spacing w:val="-15"/>
        </w:rPr>
        <w:t xml:space="preserve"> </w:t>
      </w:r>
      <w:r>
        <w:rPr>
          <w:rFonts w:ascii="FangSong" w:hAnsi="FangSong" w:eastAsia="FangSong" w:cs="FangSong"/>
          <w:sz w:val="27"/>
          <w:szCs w:val="27"/>
          <w:b/>
          <w:bCs/>
          <w:spacing w:val="-15"/>
        </w:rPr>
        <w:t>供</w:t>
      </w:r>
      <w:r>
        <w:rPr>
          <w:rFonts w:ascii="FangSong" w:hAnsi="FangSong" w:eastAsia="FangSong" w:cs="FangSong"/>
          <w:sz w:val="27"/>
          <w:szCs w:val="27"/>
          <w:spacing w:val="45"/>
        </w:rPr>
        <w:t xml:space="preserve">  </w:t>
      </w:r>
      <w:r>
        <w:rPr>
          <w:rFonts w:ascii="FangSong" w:hAnsi="FangSong" w:eastAsia="FangSong" w:cs="FangSong"/>
          <w:sz w:val="27"/>
          <w:szCs w:val="27"/>
          <w:b/>
          <w:bCs/>
          <w:spacing w:val="-15"/>
        </w:rPr>
        <w:t>科</w:t>
      </w:r>
      <w:r>
        <w:rPr>
          <w:rFonts w:ascii="FangSong" w:hAnsi="FangSong" w:eastAsia="FangSong" w:cs="FangSong"/>
          <w:sz w:val="27"/>
          <w:szCs w:val="27"/>
          <w:spacing w:val="44"/>
        </w:rPr>
        <w:t xml:space="preserve">  </w:t>
      </w:r>
      <w:r>
        <w:rPr>
          <w:rFonts w:ascii="FangSong" w:hAnsi="FangSong" w:eastAsia="FangSong" w:cs="FangSong"/>
          <w:sz w:val="27"/>
          <w:szCs w:val="27"/>
          <w:b/>
          <w:bCs/>
          <w:spacing w:val="-15"/>
        </w:rPr>
        <w:t>研</w:t>
      </w:r>
      <w:r>
        <w:rPr>
          <w:rFonts w:ascii="FangSong" w:hAnsi="FangSong" w:eastAsia="FangSong" w:cs="FangSong"/>
          <w:sz w:val="27"/>
          <w:szCs w:val="27"/>
          <w:spacing w:val="54"/>
        </w:rPr>
        <w:t xml:space="preserve">  </w:t>
      </w:r>
      <w:r>
        <w:rPr>
          <w:rFonts w:ascii="FangSong" w:hAnsi="FangSong" w:eastAsia="FangSong" w:cs="FangSong"/>
          <w:sz w:val="27"/>
          <w:szCs w:val="27"/>
          <w:b/>
          <w:bCs/>
          <w:spacing w:val="-15"/>
        </w:rPr>
        <w:t>使</w:t>
      </w:r>
      <w:r>
        <w:rPr>
          <w:rFonts w:ascii="FangSong" w:hAnsi="FangSong" w:eastAsia="FangSong" w:cs="FangSong"/>
          <w:sz w:val="27"/>
          <w:szCs w:val="27"/>
          <w:spacing w:val="39"/>
        </w:rPr>
        <w:t xml:space="preserve">  </w:t>
      </w:r>
      <w:r>
        <w:rPr>
          <w:rFonts w:ascii="FangSong" w:hAnsi="FangSong" w:eastAsia="FangSong" w:cs="FangSong"/>
          <w:sz w:val="27"/>
          <w:szCs w:val="27"/>
          <w:b/>
          <w:bCs/>
          <w:spacing w:val="-15"/>
        </w:rPr>
        <w:t>用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842"/>
        <w:spacing w:before="156" w:line="221" w:lineRule="auto"/>
        <w:rPr>
          <w:sz w:val="48"/>
          <w:szCs w:val="48"/>
        </w:rPr>
      </w:pPr>
      <w:r>
        <w:rPr>
          <w:sz w:val="48"/>
          <w:szCs w:val="48"/>
          <w:b/>
          <w:bCs/>
          <w:spacing w:val="-7"/>
        </w:rPr>
        <w:t>土壤硝态氮试剂盒国标法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4729"/>
        <w:spacing w:before="71" w:line="223" w:lineRule="auto"/>
        <w:rPr/>
      </w:pPr>
      <w:r>
        <w:rPr>
          <w:b/>
          <w:bCs/>
          <w:color w:val="10B060"/>
          <w:spacing w:val="-8"/>
        </w:rPr>
        <w:t>紫</w:t>
      </w:r>
      <w:r>
        <w:rPr>
          <w:color w:val="10B060"/>
          <w:spacing w:val="-8"/>
        </w:rPr>
        <w:t xml:space="preserve">  </w:t>
      </w:r>
      <w:r>
        <w:rPr>
          <w:b/>
          <w:bCs/>
          <w:color w:val="10B060"/>
          <w:spacing w:val="-8"/>
        </w:rPr>
        <w:t>外</w:t>
      </w:r>
      <w:r>
        <w:rPr>
          <w:color w:val="10B060"/>
          <w:spacing w:val="101"/>
        </w:rPr>
        <w:t xml:space="preserve"> </w:t>
      </w:r>
      <w:r>
        <w:rPr>
          <w:b/>
          <w:bCs/>
          <w:color w:val="10B060"/>
          <w:spacing w:val="-8"/>
        </w:rPr>
        <w:t>法</w:t>
      </w:r>
      <w:r>
        <w:rPr>
          <w:color w:val="10B060"/>
          <w:spacing w:val="45"/>
        </w:rPr>
        <w:t xml:space="preserve">  </w:t>
      </w:r>
      <w:r>
        <w:rPr>
          <w:rFonts w:ascii="SimSun" w:hAnsi="SimSun" w:eastAsia="SimSun" w:cs="SimSun"/>
          <w:b/>
          <w:bCs/>
          <w:color w:val="10B060"/>
          <w:spacing w:val="-8"/>
        </w:rPr>
        <w:t>48</w:t>
      </w:r>
      <w:r>
        <w:rPr>
          <w:rFonts w:ascii="SimSun" w:hAnsi="SimSun" w:eastAsia="SimSun" w:cs="SimSun"/>
          <w:color w:val="10B060"/>
          <w:spacing w:val="7"/>
        </w:rPr>
        <w:t xml:space="preserve">     </w:t>
      </w:r>
      <w:r>
        <w:rPr>
          <w:b/>
          <w:bCs/>
          <w:color w:val="10B060"/>
          <w:spacing w:val="-8"/>
        </w:rPr>
        <w:t>样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289"/>
        <w:spacing w:before="87" w:line="222" w:lineRule="auto"/>
        <w:rPr>
          <w:sz w:val="27"/>
          <w:szCs w:val="27"/>
        </w:rPr>
      </w:pPr>
      <w:r>
        <w:rPr>
          <w:sz w:val="27"/>
          <w:szCs w:val="27"/>
          <w:b/>
          <w:bCs/>
          <w:u w:val="single" w:color="auto"/>
          <w:color w:val="20C060"/>
          <w:spacing w:val="11"/>
        </w:rPr>
        <w:t>产品简</w:t>
      </w:r>
      <w:r>
        <w:rPr>
          <w:sz w:val="27"/>
          <w:szCs w:val="27"/>
          <w:u w:val="single" w:color="auto"/>
          <w:color w:val="20C060"/>
          <w:spacing w:val="81"/>
        </w:rPr>
        <w:t xml:space="preserve"> </w:t>
      </w:r>
      <w:r>
        <w:rPr>
          <w:sz w:val="27"/>
          <w:szCs w:val="27"/>
          <w:b/>
          <w:bCs/>
          <w:u w:val="single" w:color="auto"/>
          <w:color w:val="20C060"/>
          <w:spacing w:val="11"/>
        </w:rPr>
        <w:t>介：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286"/>
        <w:spacing w:before="72" w:line="213" w:lineRule="auto"/>
        <w:rPr/>
      </w:pPr>
      <w:r>
        <w:rPr>
          <w:spacing w:val="-14"/>
        </w:rPr>
        <w:t>硝态氮是指硝酸盐中所含有的氮元素，土壤中的有机物分解生成</w:t>
      </w:r>
      <w:r>
        <w:rPr>
          <w:spacing w:val="-15"/>
        </w:rPr>
        <w:t>铵盐，被氧化后变为硝态氮。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286"/>
        <w:spacing w:before="72" w:line="213" w:lineRule="auto"/>
        <w:rPr/>
      </w:pPr>
      <w:r>
        <w:rPr>
          <w:spacing w:val="-10"/>
        </w:rPr>
        <w:t>土壤中硝态氮是高等植物吸收氮的主要形式之一，其含量直接关系</w:t>
      </w:r>
      <w:r>
        <w:rPr>
          <w:spacing w:val="-11"/>
        </w:rPr>
        <w:t>到作物的产量与品质。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286"/>
        <w:spacing w:before="73" w:line="213" w:lineRule="auto"/>
        <w:rPr/>
      </w:pPr>
      <w:r>
        <w:rPr>
          <w:spacing w:val="1"/>
        </w:rPr>
        <w:t>土壤浸出液中硝酸根离子在220</w:t>
      </w:r>
      <w:r>
        <w:rPr>
          <w:rFonts w:ascii="Times New Roman" w:hAnsi="Times New Roman" w:eastAsia="Times New Roman" w:cs="Times New Roman"/>
        </w:rPr>
        <w:t>nm</w:t>
      </w:r>
      <w:r>
        <w:rPr>
          <w:rFonts w:ascii="Times New Roman" w:hAnsi="Times New Roman" w:eastAsia="Times New Roman" w:cs="Times New Roman"/>
          <w:spacing w:val="15"/>
        </w:rPr>
        <w:t xml:space="preserve">  </w:t>
      </w:r>
      <w:r>
        <w:rPr>
          <w:spacing w:val="1"/>
        </w:rPr>
        <w:t>有明显光吸收而在275</w:t>
      </w:r>
      <w:r>
        <w:rPr>
          <w:rFonts w:ascii="Times New Roman" w:hAnsi="Times New Roman" w:eastAsia="Times New Roman" w:cs="Times New Roman"/>
        </w:rPr>
        <w:t>nm</w:t>
      </w:r>
      <w:r>
        <w:rPr>
          <w:rFonts w:ascii="Times New Roman" w:hAnsi="Times New Roman" w:eastAsia="Times New Roman" w:cs="Times New Roman"/>
          <w:spacing w:val="1"/>
        </w:rPr>
        <w:t xml:space="preserve">  </w:t>
      </w:r>
      <w:r>
        <w:rPr>
          <w:spacing w:val="1"/>
        </w:rPr>
        <w:t>波长处没有</w:t>
      </w:r>
      <w:r>
        <w:rPr/>
        <w:t>吸收峰，通过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286"/>
        <w:spacing w:before="72" w:line="213" w:lineRule="auto"/>
        <w:rPr/>
      </w:pPr>
      <w:r>
        <w:rPr>
          <w:spacing w:val="-1"/>
        </w:rPr>
        <w:t>测定土壤浸出液在275</w:t>
      </w:r>
      <w:r>
        <w:rPr>
          <w:rFonts w:ascii="Times New Roman" w:hAnsi="Times New Roman" w:eastAsia="Times New Roman" w:cs="Times New Roman"/>
          <w:spacing w:val="-1"/>
        </w:rPr>
        <w:t>nm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 </w:t>
      </w:r>
      <w:r>
        <w:rPr>
          <w:spacing w:val="-1"/>
        </w:rPr>
        <w:t>处的吸光度，乘以一个校正因素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f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-1"/>
        </w:rPr>
        <w:t>以消除有机质在220</w:t>
      </w:r>
      <w:r>
        <w:rPr>
          <w:rFonts w:ascii="Times New Roman" w:hAnsi="Times New Roman" w:eastAsia="Times New Roman" w:cs="Times New Roman"/>
          <w:spacing w:val="-1"/>
        </w:rPr>
        <w:t>nm</w:t>
      </w:r>
      <w:r>
        <w:rPr>
          <w:rFonts w:ascii="Times New Roman" w:hAnsi="Times New Roman" w:eastAsia="Times New Roman" w:cs="Times New Roman"/>
          <w:spacing w:val="15"/>
        </w:rPr>
        <w:t xml:space="preserve">  </w:t>
      </w:r>
      <w:r>
        <w:rPr>
          <w:spacing w:val="-1"/>
        </w:rPr>
        <w:t>波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286"/>
        <w:spacing w:before="72" w:line="222" w:lineRule="auto"/>
        <w:rPr/>
      </w:pPr>
      <w:r>
        <w:rPr>
          <w:spacing w:val="-10"/>
        </w:rPr>
        <w:t>长处的光吸收干扰。进而得到土壤中硝态氮的含量。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289"/>
        <w:spacing w:before="72" w:line="221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177060</wp:posOffset>
            </wp:positionH>
            <wp:positionV relativeFrom="paragraph">
              <wp:posOffset>178167</wp:posOffset>
            </wp:positionV>
            <wp:extent cx="2098423" cy="698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98423" cy="6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0C060"/>
          <w:spacing w:val="-11"/>
        </w:rPr>
        <w:t>试</w:t>
      </w:r>
      <w:r>
        <w:rPr>
          <w:color w:val="20C060"/>
          <w:spacing w:val="13"/>
        </w:rPr>
        <w:t xml:space="preserve">  </w:t>
      </w:r>
      <w:r>
        <w:rPr>
          <w:b/>
          <w:bCs/>
          <w:color w:val="20C060"/>
          <w:spacing w:val="-11"/>
        </w:rPr>
        <w:t>剂</w:t>
      </w:r>
      <w:r>
        <w:rPr>
          <w:color w:val="20C060"/>
          <w:spacing w:val="9"/>
        </w:rPr>
        <w:t xml:space="preserve">  </w:t>
      </w:r>
      <w:r>
        <w:rPr>
          <w:b/>
          <w:bCs/>
          <w:color w:val="20C060"/>
          <w:spacing w:val="-11"/>
        </w:rPr>
        <w:t>盒</w:t>
      </w:r>
      <w:r>
        <w:rPr>
          <w:color w:val="20C060"/>
          <w:spacing w:val="-43"/>
        </w:rPr>
        <w:t xml:space="preserve"> </w:t>
      </w:r>
      <w:r>
        <w:rPr>
          <w:b/>
          <w:bCs/>
          <w:color w:val="20C060"/>
          <w:spacing w:val="-11"/>
        </w:rPr>
        <w:t>组</w:t>
      </w:r>
      <w:r>
        <w:rPr>
          <w:color w:val="20C060"/>
          <w:spacing w:val="-44"/>
        </w:rPr>
        <w:t xml:space="preserve"> </w:t>
      </w:r>
      <w:r>
        <w:rPr>
          <w:b/>
          <w:bCs/>
          <w:color w:val="20C060"/>
          <w:spacing w:val="-11"/>
        </w:rPr>
        <w:t>成</w:t>
      </w:r>
      <w:r>
        <w:rPr>
          <w:color w:val="20C060"/>
          <w:spacing w:val="9"/>
        </w:rPr>
        <w:t xml:space="preserve">  </w:t>
      </w:r>
      <w:r>
        <w:rPr>
          <w:b/>
          <w:bCs/>
          <w:color w:val="20C060"/>
          <w:spacing w:val="-11"/>
        </w:rPr>
        <w:t>和</w:t>
      </w:r>
      <w:r>
        <w:rPr>
          <w:color w:val="20C060"/>
          <w:spacing w:val="9"/>
        </w:rPr>
        <w:t xml:space="preserve">  </w:t>
      </w:r>
      <w:r>
        <w:rPr>
          <w:b/>
          <w:bCs/>
          <w:color w:val="20C060"/>
          <w:spacing w:val="-11"/>
        </w:rPr>
        <w:t>配</w:t>
      </w:r>
      <w:r>
        <w:rPr>
          <w:color w:val="20C060"/>
          <w:spacing w:val="9"/>
        </w:rPr>
        <w:t xml:space="preserve">  </w:t>
      </w:r>
      <w:r>
        <w:rPr>
          <w:b/>
          <w:bCs/>
          <w:color w:val="20C060"/>
          <w:spacing w:val="-11"/>
        </w:rPr>
        <w:t>制</w:t>
      </w:r>
      <w:r>
        <w:rPr>
          <w:color w:val="20C060"/>
          <w:spacing w:val="-50"/>
        </w:rPr>
        <w:t xml:space="preserve"> </w:t>
      </w:r>
      <w:r>
        <w:rPr>
          <w:b/>
          <w:bCs/>
          <w:color w:val="20C060"/>
          <w:spacing w:val="-11"/>
        </w:rPr>
        <w:t>：</w:t>
      </w:r>
    </w:p>
    <w:p>
      <w:pPr>
        <w:spacing w:line="78" w:lineRule="exact"/>
        <w:rPr/>
      </w:pPr>
      <w:r/>
    </w:p>
    <w:tbl>
      <w:tblPr>
        <w:tblStyle w:val="TableNormal"/>
        <w:tblW w:w="8819" w:type="dxa"/>
        <w:tblInd w:w="196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33"/>
        <w:gridCol w:w="2067"/>
        <w:gridCol w:w="1149"/>
        <w:gridCol w:w="4270"/>
      </w:tblGrid>
      <w:tr>
        <w:trPr>
          <w:trHeight w:val="692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218"/>
              <w:spacing w:before="239" w:line="219" w:lineRule="auto"/>
              <w:rPr/>
            </w:pPr>
            <w:r>
              <w:rPr>
                <w:b/>
                <w:bCs/>
                <w:spacing w:val="-4"/>
              </w:rPr>
              <w:t>试剂名称</w:t>
            </w:r>
          </w:p>
        </w:tc>
        <w:tc>
          <w:tcPr>
            <w:tcW w:w="2067" w:type="dxa"/>
            <w:vAlign w:val="top"/>
          </w:tcPr>
          <w:p>
            <w:pPr>
              <w:pStyle w:val="TableText"/>
              <w:ind w:left="805"/>
              <w:spacing w:before="240" w:line="219" w:lineRule="auto"/>
              <w:rPr/>
            </w:pPr>
            <w:r>
              <w:rPr>
                <w:b/>
                <w:bCs/>
                <w:spacing w:val="-5"/>
              </w:rPr>
              <w:t>规格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128"/>
              <w:spacing w:before="240" w:line="219" w:lineRule="auto"/>
              <w:rPr/>
            </w:pPr>
            <w:r>
              <w:rPr>
                <w:b/>
                <w:bCs/>
                <w:spacing w:val="-5"/>
              </w:rPr>
              <w:t>保存要求</w:t>
            </w:r>
          </w:p>
        </w:tc>
        <w:tc>
          <w:tcPr>
            <w:tcW w:w="4270" w:type="dxa"/>
            <w:vAlign w:val="top"/>
          </w:tcPr>
          <w:p>
            <w:pPr>
              <w:pStyle w:val="TableText"/>
              <w:ind w:left="1909"/>
              <w:spacing w:before="242" w:line="221" w:lineRule="auto"/>
              <w:rPr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rPr>
          <w:trHeight w:val="1864" w:hRule="atLeast"/>
        </w:trPr>
        <w:tc>
          <w:tcPr>
            <w:tcW w:w="133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71" w:line="219" w:lineRule="auto"/>
              <w:rPr/>
            </w:pPr>
            <w:r>
              <w:rPr>
                <w:spacing w:val="8"/>
              </w:rPr>
              <w:t>试剂一</w:t>
            </w:r>
          </w:p>
        </w:tc>
        <w:tc>
          <w:tcPr>
            <w:tcW w:w="206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94" w:line="214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1"/>
              </w:rPr>
              <w:t>粉剂g×1瓶</w:t>
            </w:r>
          </w:p>
        </w:tc>
        <w:tc>
          <w:tcPr>
            <w:tcW w:w="114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1" w:line="217" w:lineRule="auto"/>
              <w:rPr/>
            </w:pPr>
            <w:r>
              <w:rPr>
                <w:spacing w:val="-2"/>
              </w:rPr>
              <w:t>④℃保存</w:t>
            </w:r>
          </w:p>
        </w:tc>
        <w:tc>
          <w:tcPr>
            <w:tcW w:w="4270" w:type="dxa"/>
            <w:vAlign w:val="top"/>
          </w:tcPr>
          <w:p>
            <w:pPr>
              <w:pStyle w:val="TableText"/>
              <w:ind w:left="145"/>
              <w:spacing w:before="212" w:line="219" w:lineRule="auto"/>
              <w:rPr/>
            </w:pPr>
            <w:r>
              <w:rPr/>
              <w:t>临用前先加50mL的蒸馏水，全部转移到量</w:t>
            </w:r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5"/>
              <w:spacing w:before="72" w:line="216" w:lineRule="auto"/>
              <w:rPr/>
            </w:pPr>
            <w:r>
              <w:rPr>
                <w:spacing w:val="3"/>
              </w:rPr>
              <w:t>筒(自备)中，再加蒸馏水定容至300</w:t>
            </w:r>
            <w:r>
              <w:rPr/>
              <w:t>mL</w:t>
            </w:r>
            <w:r>
              <w:rPr>
                <w:spacing w:val="3"/>
              </w:rPr>
              <w:t>,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5"/>
              <w:spacing w:before="72" w:line="221" w:lineRule="auto"/>
              <w:rPr/>
            </w:pPr>
            <w:r>
              <w:rPr/>
              <w:t>混匀，备用。</w:t>
            </w:r>
          </w:p>
        </w:tc>
      </w:tr>
      <w:tr>
        <w:trPr>
          <w:trHeight w:val="693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325"/>
              <w:spacing w:before="248" w:line="220" w:lineRule="auto"/>
              <w:rPr/>
            </w:pPr>
            <w:r>
              <w:rPr>
                <w:spacing w:val="7"/>
              </w:rPr>
              <w:t>标准品</w:t>
            </w:r>
          </w:p>
        </w:tc>
        <w:tc>
          <w:tcPr>
            <w:tcW w:w="2067" w:type="dxa"/>
            <w:vAlign w:val="top"/>
          </w:tcPr>
          <w:p>
            <w:pPr>
              <w:pStyle w:val="TableText"/>
              <w:ind w:left="371"/>
              <w:spacing w:before="211" w:line="220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spacing w:val="2"/>
              </w:rPr>
              <w:t>液体×1支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185"/>
              <w:spacing w:before="248" w:line="219" w:lineRule="auto"/>
              <w:rPr/>
            </w:pPr>
            <w:r>
              <w:rPr>
                <w:spacing w:val="-2"/>
              </w:rPr>
              <w:t>4℃保存</w:t>
            </w:r>
          </w:p>
        </w:tc>
        <w:tc>
          <w:tcPr>
            <w:tcW w:w="4270" w:type="dxa"/>
            <w:vAlign w:val="top"/>
          </w:tcPr>
          <w:p>
            <w:pPr>
              <w:pStyle w:val="TableText"/>
              <w:ind w:left="646"/>
              <w:spacing w:before="246" w:line="219" w:lineRule="auto"/>
              <w:rPr/>
            </w:pPr>
            <w:r>
              <w:rPr>
                <w:spacing w:val="-1"/>
              </w:rPr>
              <w:t>若重新做标曲，则用到该试剂。</w:t>
            </w:r>
          </w:p>
        </w:tc>
      </w:tr>
    </w:tbl>
    <w:p>
      <w:pPr>
        <w:pStyle w:val="BodyText"/>
        <w:ind w:left="289"/>
        <w:spacing w:before="279" w:line="222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176501</wp:posOffset>
            </wp:positionH>
            <wp:positionV relativeFrom="paragraph">
              <wp:posOffset>310029</wp:posOffset>
            </wp:positionV>
            <wp:extent cx="2129716" cy="6985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29716" cy="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20C050"/>
          <w:spacing w:val="-11"/>
        </w:rPr>
        <w:t>所</w:t>
      </w:r>
      <w:r>
        <w:rPr>
          <w:color w:val="20C050"/>
          <w:spacing w:val="69"/>
        </w:rPr>
        <w:t xml:space="preserve"> </w:t>
      </w:r>
      <w:r>
        <w:rPr>
          <w:b/>
          <w:bCs/>
          <w:color w:val="20C050"/>
          <w:spacing w:val="-11"/>
        </w:rPr>
        <w:t>需</w:t>
      </w:r>
      <w:r>
        <w:rPr>
          <w:color w:val="20C050"/>
          <w:spacing w:val="-11"/>
        </w:rPr>
        <w:t xml:space="preserve">    </w:t>
      </w:r>
      <w:r>
        <w:rPr>
          <w:b/>
          <w:bCs/>
          <w:color w:val="20C050"/>
          <w:spacing w:val="-11"/>
        </w:rPr>
        <w:t>的</w:t>
      </w:r>
      <w:r>
        <w:rPr>
          <w:color w:val="20C050"/>
          <w:spacing w:val="50"/>
        </w:rPr>
        <w:t xml:space="preserve"> </w:t>
      </w:r>
      <w:r>
        <w:rPr>
          <w:b/>
          <w:bCs/>
          <w:color w:val="20C050"/>
          <w:spacing w:val="-11"/>
        </w:rPr>
        <w:t>仪</w:t>
      </w:r>
      <w:r>
        <w:rPr>
          <w:color w:val="20C050"/>
          <w:spacing w:val="52"/>
        </w:rPr>
        <w:t xml:space="preserve"> </w:t>
      </w:r>
      <w:r>
        <w:rPr>
          <w:b/>
          <w:bCs/>
          <w:color w:val="20C050"/>
          <w:spacing w:val="-11"/>
        </w:rPr>
        <w:t>器</w:t>
      </w:r>
      <w:r>
        <w:rPr>
          <w:color w:val="20C050"/>
          <w:spacing w:val="53"/>
        </w:rPr>
        <w:t xml:space="preserve"> </w:t>
      </w:r>
      <w:r>
        <w:rPr>
          <w:b/>
          <w:bCs/>
          <w:color w:val="20C050"/>
          <w:spacing w:val="-11"/>
        </w:rPr>
        <w:t>和</w:t>
      </w:r>
      <w:r>
        <w:rPr>
          <w:color w:val="20C050"/>
          <w:spacing w:val="54"/>
        </w:rPr>
        <w:t xml:space="preserve"> </w:t>
      </w:r>
      <w:r>
        <w:rPr>
          <w:b/>
          <w:bCs/>
          <w:color w:val="20C050"/>
          <w:spacing w:val="-11"/>
        </w:rPr>
        <w:t>用</w:t>
      </w:r>
      <w:r>
        <w:rPr>
          <w:color w:val="20C050"/>
          <w:spacing w:val="35"/>
        </w:rPr>
        <w:t xml:space="preserve">   </w:t>
      </w:r>
      <w:r>
        <w:rPr>
          <w:b/>
          <w:bCs/>
          <w:color w:val="20C050"/>
          <w:spacing w:val="-11"/>
        </w:rPr>
        <w:t>品：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286"/>
        <w:spacing w:before="72" w:line="222" w:lineRule="auto"/>
        <w:rPr/>
      </w:pPr>
      <w:r>
        <w:rPr>
          <w:spacing w:val="-3"/>
        </w:rPr>
        <w:t>紫外分光光度计、石英比色皿(光径1</w:t>
      </w:r>
      <w:r>
        <w:rPr>
          <w:rFonts w:ascii="SimSun" w:hAnsi="SimSun" w:eastAsia="SimSun" w:cs="SimSun"/>
          <w:spacing w:val="-3"/>
        </w:rPr>
        <w:t>cm)、</w:t>
      </w:r>
      <w:r>
        <w:rPr>
          <w:rFonts w:ascii="SimSun" w:hAnsi="SimSun" w:eastAsia="SimSun" w:cs="SimSun"/>
          <w:spacing w:val="-28"/>
        </w:rPr>
        <w:t xml:space="preserve"> </w:t>
      </w:r>
      <w:r>
        <w:rPr>
          <w:spacing w:val="-3"/>
        </w:rPr>
        <w:t>蒸馏水、天平、常温离心机、量筒、振荡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286"/>
        <w:spacing w:before="73" w:line="221" w:lineRule="auto"/>
        <w:rPr/>
      </w:pPr>
      <w:r>
        <w:rPr>
          <w:spacing w:val="-7"/>
        </w:rPr>
        <w:t>培养箱。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289"/>
        <w:spacing w:before="72" w:line="222" w:lineRule="auto"/>
        <w:rPr/>
      </w:pPr>
      <w:r>
        <w:rPr>
          <w:b/>
          <w:bCs/>
          <w:u w:val="single" w:color="auto"/>
          <w:color w:val="20A060"/>
          <w:spacing w:val="-5"/>
        </w:rPr>
        <w:t>土壤硝态氮的测定：</w:t>
      </w:r>
      <w:r>
        <w:rPr>
          <w:u w:val="single" w:color="auto"/>
          <w:color w:val="20A060"/>
          <w:spacing w:val="3"/>
        </w:rPr>
        <w:t xml:space="preserve">  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286"/>
        <w:spacing w:before="72" w:line="213" w:lineRule="auto"/>
        <w:rPr/>
      </w:pPr>
      <w:r>
        <w:rPr>
          <w:spacing w:val="-6"/>
        </w:rPr>
        <w:t>建议正式实验前选取2</w:t>
      </w:r>
      <w:r>
        <w:rPr>
          <w:spacing w:val="-6"/>
        </w:rPr>
        <w:t xml:space="preserve"> </w:t>
      </w:r>
      <w:r>
        <w:rPr>
          <w:spacing w:val="-6"/>
        </w:rPr>
        <w:t>个样本做预测定，了解本批样品情况，熟悉实验流程，避免实验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286"/>
        <w:spacing w:before="72" w:line="221" w:lineRule="auto"/>
        <w:rPr/>
      </w:pPr>
      <w:r>
        <w:rPr>
          <w:spacing w:val="-6"/>
        </w:rPr>
        <w:t>样本和试剂浪费!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before="104" w:line="196" w:lineRule="auto"/>
        <w:jc w:val="right"/>
        <w:rPr>
          <w:rFonts w:ascii="Arial" w:hAnsi="Arial" w:eastAsia="Arial" w:cs="Arial"/>
          <w:sz w:val="36"/>
          <w:szCs w:val="36"/>
        </w:rPr>
      </w:pPr>
      <w:hyperlink w:history="true" r:id="rId5">
        <w:r>
          <w:rPr>
            <w:rFonts w:ascii="Arial" w:hAnsi="Arial" w:eastAsia="Arial" w:cs="Arial"/>
            <w:sz w:val="36"/>
            <w:szCs w:val="36"/>
            <w:b/>
            <w:bCs/>
            <w:spacing w:val="-12"/>
          </w:rPr>
          <w:t>w w w.m</w:t>
        </w:r>
        <w:r>
          <w:rPr>
            <w:rFonts w:ascii="Arial" w:hAnsi="Arial" w:eastAsia="Arial" w:cs="Arial"/>
            <w:sz w:val="36"/>
            <w:szCs w:val="36"/>
            <w:b/>
            <w:bCs/>
            <w:spacing w:val="21"/>
          </w:rPr>
          <w:t xml:space="preserve"> </w:t>
        </w:r>
        <w:r>
          <w:rPr>
            <w:rFonts w:ascii="Arial" w:hAnsi="Arial" w:eastAsia="Arial" w:cs="Arial"/>
            <w:sz w:val="36"/>
            <w:szCs w:val="36"/>
            <w:b/>
            <w:bCs/>
            <w:spacing w:val="-12"/>
          </w:rPr>
          <w:t>I</w:t>
        </w:r>
        <w:r>
          <w:rPr>
            <w:rFonts w:ascii="Arial" w:hAnsi="Arial" w:eastAsia="Arial" w:cs="Arial"/>
            <w:sz w:val="36"/>
            <w:szCs w:val="36"/>
            <w:b/>
            <w:bCs/>
            <w:spacing w:val="18"/>
          </w:rPr>
          <w:t xml:space="preserve"> </w:t>
        </w:r>
        <w:r>
          <w:rPr>
            <w:rFonts w:ascii="Arial" w:hAnsi="Arial" w:eastAsia="Arial" w:cs="Arial"/>
            <w:sz w:val="36"/>
            <w:szCs w:val="36"/>
            <w:b/>
            <w:bCs/>
            <w:spacing w:val="-12"/>
          </w:rPr>
          <w:t>bio.cn</w:t>
        </w:r>
      </w:hyperlink>
    </w:p>
    <w:p>
      <w:pPr>
        <w:spacing w:line="196" w:lineRule="auto"/>
        <w:sectPr>
          <w:headerReference w:type="default" r:id="rId1"/>
          <w:footerReference w:type="default" r:id="rId2"/>
          <w:pgSz w:w="11910" w:h="16840"/>
          <w:pgMar w:top="1" w:right="366" w:bottom="1" w:left="1483" w:header="0" w:footer="0" w:gutter="0"/>
        </w:sectPr>
        <w:rPr>
          <w:rFonts w:ascii="Arial" w:hAnsi="Arial" w:eastAsia="Arial" w:cs="Arial"/>
          <w:sz w:val="36"/>
          <w:szCs w:val="36"/>
        </w:rPr>
      </w:pPr>
    </w:p>
    <w:p>
      <w:pPr>
        <w:spacing w:before="1" w:line="220" w:lineRule="auto"/>
        <w:rPr>
          <w:rFonts w:ascii="FangSong" w:hAnsi="FangSong" w:eastAsia="FangSong" w:cs="FangSong"/>
          <w:sz w:val="26"/>
          <w:szCs w:val="26"/>
        </w:rPr>
      </w:pPr>
      <w:r>
        <w:rPr>
          <w:rFonts w:ascii="FangSong" w:hAnsi="FangSong" w:eastAsia="FangSong" w:cs="FangSong"/>
          <w:sz w:val="26"/>
          <w:szCs w:val="26"/>
          <w:b/>
          <w:bCs/>
          <w:color w:val="309070"/>
          <w:spacing w:val="-12"/>
        </w:rPr>
        <w:t>酶</w:t>
      </w:r>
      <w:r>
        <w:rPr>
          <w:rFonts w:ascii="FangSong" w:hAnsi="FangSong" w:eastAsia="FangSong" w:cs="FangSong"/>
          <w:sz w:val="26"/>
          <w:szCs w:val="26"/>
          <w:color w:val="309070"/>
          <w:spacing w:val="31"/>
        </w:rPr>
        <w:t xml:space="preserve"> </w:t>
      </w:r>
      <w:r>
        <w:rPr>
          <w:rFonts w:ascii="FangSong" w:hAnsi="FangSong" w:eastAsia="FangSong" w:cs="FangSong"/>
          <w:sz w:val="26"/>
          <w:szCs w:val="26"/>
          <w:b/>
          <w:bCs/>
          <w:color w:val="309070"/>
          <w:spacing w:val="-12"/>
        </w:rPr>
        <w:t>联</w:t>
      </w:r>
      <w:r>
        <w:rPr>
          <w:rFonts w:ascii="FangSong" w:hAnsi="FangSong" w:eastAsia="FangSong" w:cs="FangSong"/>
          <w:sz w:val="26"/>
          <w:szCs w:val="26"/>
          <w:color w:val="309070"/>
          <w:spacing w:val="48"/>
        </w:rPr>
        <w:t xml:space="preserve"> </w:t>
      </w:r>
      <w:r>
        <w:rPr>
          <w:rFonts w:ascii="FangSong" w:hAnsi="FangSong" w:eastAsia="FangSong" w:cs="FangSong"/>
          <w:sz w:val="26"/>
          <w:szCs w:val="26"/>
          <w:b/>
          <w:bCs/>
          <w:color w:val="309070"/>
          <w:spacing w:val="-12"/>
        </w:rPr>
        <w:t>生</w:t>
      </w:r>
      <w:r>
        <w:rPr>
          <w:rFonts w:ascii="FangSong" w:hAnsi="FangSong" w:eastAsia="FangSong" w:cs="FangSong"/>
          <w:sz w:val="26"/>
          <w:szCs w:val="26"/>
          <w:color w:val="309070"/>
          <w:spacing w:val="35"/>
        </w:rPr>
        <w:t xml:space="preserve"> </w:t>
      </w:r>
      <w:r>
        <w:rPr>
          <w:rFonts w:ascii="FangSong" w:hAnsi="FangSong" w:eastAsia="FangSong" w:cs="FangSong"/>
          <w:sz w:val="26"/>
          <w:szCs w:val="26"/>
          <w:b/>
          <w:bCs/>
          <w:color w:val="309070"/>
          <w:spacing w:val="-12"/>
        </w:rPr>
        <w:t>物</w:t>
      </w:r>
      <w:r>
        <w:rPr>
          <w:rFonts w:ascii="FangSong" w:hAnsi="FangSong" w:eastAsia="FangSong" w:cs="FangSong"/>
          <w:sz w:val="26"/>
          <w:szCs w:val="26"/>
          <w:color w:val="309070"/>
          <w:spacing w:val="2"/>
        </w:rPr>
        <w:t xml:space="preserve">    </w:t>
      </w:r>
      <w:r>
        <w:rPr>
          <w:rFonts w:ascii="FangSong" w:hAnsi="FangSong" w:eastAsia="FangSong" w:cs="FangSong"/>
          <w:sz w:val="26"/>
          <w:szCs w:val="26"/>
          <w:b/>
          <w:bCs/>
          <w:spacing w:val="-12"/>
        </w:rPr>
        <w:t>本</w:t>
      </w:r>
      <w:r>
        <w:rPr>
          <w:rFonts w:ascii="FangSong" w:hAnsi="FangSong" w:eastAsia="FangSong" w:cs="FangSong"/>
          <w:sz w:val="26"/>
          <w:szCs w:val="26"/>
          <w:spacing w:val="49"/>
        </w:rPr>
        <w:t xml:space="preserve">  </w:t>
      </w:r>
      <w:r>
        <w:rPr>
          <w:rFonts w:ascii="FangSong" w:hAnsi="FangSong" w:eastAsia="FangSong" w:cs="FangSong"/>
          <w:sz w:val="26"/>
          <w:szCs w:val="26"/>
          <w:b/>
          <w:bCs/>
          <w:spacing w:val="-12"/>
        </w:rPr>
        <w:t>试</w:t>
      </w:r>
      <w:r>
        <w:rPr>
          <w:rFonts w:ascii="FangSong" w:hAnsi="FangSong" w:eastAsia="FangSong" w:cs="FangSong"/>
          <w:sz w:val="26"/>
          <w:szCs w:val="26"/>
          <w:spacing w:val="47"/>
        </w:rPr>
        <w:t xml:space="preserve">  </w:t>
      </w:r>
      <w:r>
        <w:rPr>
          <w:rFonts w:ascii="FangSong" w:hAnsi="FangSong" w:eastAsia="FangSong" w:cs="FangSong"/>
          <w:sz w:val="26"/>
          <w:szCs w:val="26"/>
          <w:b/>
          <w:bCs/>
          <w:spacing w:val="-12"/>
        </w:rPr>
        <w:t>剂</w:t>
      </w:r>
      <w:r>
        <w:rPr>
          <w:rFonts w:ascii="FangSong" w:hAnsi="FangSong" w:eastAsia="FangSong" w:cs="FangSong"/>
          <w:sz w:val="26"/>
          <w:szCs w:val="26"/>
          <w:spacing w:val="-12"/>
        </w:rPr>
        <w:t xml:space="preserve">   </w:t>
      </w:r>
      <w:r>
        <w:rPr>
          <w:rFonts w:ascii="FangSong" w:hAnsi="FangSong" w:eastAsia="FangSong" w:cs="FangSong"/>
          <w:sz w:val="26"/>
          <w:szCs w:val="26"/>
          <w:b/>
          <w:bCs/>
          <w:spacing w:val="-12"/>
        </w:rPr>
        <w:t>盒</w:t>
      </w:r>
      <w:r>
        <w:rPr>
          <w:rFonts w:ascii="FangSong" w:hAnsi="FangSong" w:eastAsia="FangSong" w:cs="FangSong"/>
          <w:sz w:val="26"/>
          <w:szCs w:val="26"/>
          <w:spacing w:val="-12"/>
        </w:rPr>
        <w:t xml:space="preserve">   </w:t>
      </w:r>
      <w:r>
        <w:rPr>
          <w:rFonts w:ascii="FangSong" w:hAnsi="FangSong" w:eastAsia="FangSong" w:cs="FangSong"/>
          <w:sz w:val="26"/>
          <w:szCs w:val="26"/>
          <w:b/>
          <w:bCs/>
          <w:spacing w:val="-12"/>
        </w:rPr>
        <w:t>仅</w:t>
      </w:r>
      <w:r>
        <w:rPr>
          <w:rFonts w:ascii="FangSong" w:hAnsi="FangSong" w:eastAsia="FangSong" w:cs="FangSong"/>
          <w:sz w:val="26"/>
          <w:szCs w:val="26"/>
          <w:spacing w:val="-12"/>
        </w:rPr>
        <w:t xml:space="preserve">   </w:t>
      </w:r>
      <w:r>
        <w:rPr>
          <w:rFonts w:ascii="FangSong" w:hAnsi="FangSong" w:eastAsia="FangSong" w:cs="FangSong"/>
          <w:sz w:val="26"/>
          <w:szCs w:val="26"/>
          <w:b/>
          <w:bCs/>
          <w:spacing w:val="-12"/>
        </w:rPr>
        <w:t>供</w:t>
      </w:r>
      <w:r>
        <w:rPr>
          <w:rFonts w:ascii="FangSong" w:hAnsi="FangSong" w:eastAsia="FangSong" w:cs="FangSong"/>
          <w:sz w:val="26"/>
          <w:szCs w:val="26"/>
          <w:spacing w:val="-12"/>
        </w:rPr>
        <w:t xml:space="preserve">   </w:t>
      </w:r>
      <w:r>
        <w:rPr>
          <w:rFonts w:ascii="FangSong" w:hAnsi="FangSong" w:eastAsia="FangSong" w:cs="FangSong"/>
          <w:sz w:val="26"/>
          <w:szCs w:val="26"/>
          <w:b/>
          <w:bCs/>
          <w:spacing w:val="-12"/>
        </w:rPr>
        <w:t>科</w:t>
      </w:r>
      <w:r>
        <w:rPr>
          <w:rFonts w:ascii="FangSong" w:hAnsi="FangSong" w:eastAsia="FangSong" w:cs="FangSong"/>
          <w:sz w:val="26"/>
          <w:szCs w:val="26"/>
          <w:spacing w:val="-12"/>
        </w:rPr>
        <w:t xml:space="preserve">   </w:t>
      </w:r>
      <w:r>
        <w:rPr>
          <w:rFonts w:ascii="FangSong" w:hAnsi="FangSong" w:eastAsia="FangSong" w:cs="FangSong"/>
          <w:sz w:val="26"/>
          <w:szCs w:val="26"/>
          <w:b/>
          <w:bCs/>
          <w:spacing w:val="-12"/>
        </w:rPr>
        <w:t>研</w:t>
      </w:r>
      <w:r>
        <w:rPr>
          <w:rFonts w:ascii="FangSong" w:hAnsi="FangSong" w:eastAsia="FangSong" w:cs="FangSong"/>
          <w:sz w:val="26"/>
          <w:szCs w:val="26"/>
          <w:spacing w:val="-12"/>
        </w:rPr>
        <w:t xml:space="preserve">   </w:t>
      </w:r>
      <w:r>
        <w:rPr>
          <w:rFonts w:ascii="FangSong" w:hAnsi="FangSong" w:eastAsia="FangSong" w:cs="FangSong"/>
          <w:sz w:val="26"/>
          <w:szCs w:val="26"/>
          <w:b/>
          <w:bCs/>
          <w:spacing w:val="-12"/>
        </w:rPr>
        <w:t>使</w:t>
      </w:r>
      <w:r>
        <w:rPr>
          <w:rFonts w:ascii="FangSong" w:hAnsi="FangSong" w:eastAsia="FangSong" w:cs="FangSong"/>
          <w:sz w:val="26"/>
          <w:szCs w:val="26"/>
          <w:spacing w:val="-13"/>
        </w:rPr>
        <w:t xml:space="preserve">   </w:t>
      </w:r>
      <w:r>
        <w:rPr>
          <w:rFonts w:ascii="FangSong" w:hAnsi="FangSong" w:eastAsia="FangSong" w:cs="FangSong"/>
          <w:sz w:val="26"/>
          <w:szCs w:val="26"/>
          <w:b/>
          <w:bCs/>
          <w:spacing w:val="-13"/>
        </w:rPr>
        <w:t>用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249"/>
        <w:spacing w:before="68" w:line="223" w:lineRule="auto"/>
        <w:outlineLvl w:val="4"/>
        <w:rPr>
          <w:sz w:val="21"/>
          <w:szCs w:val="21"/>
        </w:rPr>
      </w:pPr>
      <w:r>
        <w:rPr>
          <w:sz w:val="21"/>
          <w:szCs w:val="21"/>
          <w:b/>
          <w:bCs/>
          <w:u w:val="single" w:color="auto"/>
          <w:color w:val="FF1010"/>
          <w:spacing w:val="4"/>
        </w:rPr>
        <w:t>1、样本制备</w:t>
      </w:r>
      <w:r>
        <w:rPr>
          <w:sz w:val="21"/>
          <w:szCs w:val="21"/>
          <w:b/>
          <w:bCs/>
          <w:color w:val="E03020"/>
          <w:spacing w:val="4"/>
        </w:rPr>
        <w:t>：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246"/>
        <w:spacing w:before="69" w:line="213" w:lineRule="auto"/>
        <w:rPr>
          <w:sz w:val="21"/>
          <w:szCs w:val="21"/>
        </w:rPr>
      </w:pPr>
      <w:r>
        <w:rPr>
          <w:sz w:val="21"/>
          <w:szCs w:val="21"/>
          <w:spacing w:val="5"/>
        </w:rPr>
        <w:t>取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5"/>
        </w:rPr>
        <w:t>约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5"/>
        </w:rPr>
        <w:t>1</w:t>
      </w:r>
      <w:r>
        <w:rPr>
          <w:rFonts w:ascii="SimSun" w:hAnsi="SimSun" w:eastAsia="SimSun" w:cs="SimSun"/>
          <w:sz w:val="21"/>
          <w:szCs w:val="21"/>
          <w:spacing w:val="5"/>
        </w:rPr>
        <w:t>g</w:t>
      </w:r>
      <w:r>
        <w:rPr>
          <w:rFonts w:ascii="SimSun" w:hAnsi="SimSun" w:eastAsia="SimSun" w:cs="SimSun"/>
          <w:sz w:val="21"/>
          <w:szCs w:val="21"/>
          <w:spacing w:val="58"/>
        </w:rPr>
        <w:t xml:space="preserve"> </w:t>
      </w:r>
      <w:r>
        <w:rPr>
          <w:sz w:val="21"/>
          <w:szCs w:val="21"/>
          <w:spacing w:val="5"/>
        </w:rPr>
        <w:t>新鲜土样，过40目筛网备用。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246"/>
        <w:spacing w:before="68" w:line="213" w:lineRule="auto"/>
        <w:rPr>
          <w:sz w:val="21"/>
          <w:szCs w:val="21"/>
        </w:rPr>
      </w:pPr>
      <w:r>
        <w:rPr>
          <w:sz w:val="21"/>
          <w:szCs w:val="21"/>
          <w:color w:val="20B040"/>
        </w:rPr>
        <w:t>[注]:</w:t>
      </w:r>
      <w:r>
        <w:rPr>
          <w:sz w:val="21"/>
          <w:szCs w:val="21"/>
          <w:color w:val="20B040"/>
          <w:spacing w:val="-47"/>
        </w:rPr>
        <w:t xml:space="preserve"> </w:t>
      </w:r>
      <w:r>
        <w:rPr>
          <w:sz w:val="21"/>
          <w:szCs w:val="21"/>
        </w:rPr>
        <w:t>1、土壤经风干或烘干易引起</w:t>
      </w:r>
      <w:r>
        <w:rPr>
          <w:sz w:val="21"/>
          <w:szCs w:val="21"/>
        </w:rPr>
        <w:t xml:space="preserve"> </w:t>
      </w:r>
      <w:r>
        <w:rPr>
          <w:rFonts w:ascii="SimSun" w:hAnsi="SimSun" w:eastAsia="SimSun" w:cs="SimSun"/>
          <w:sz w:val="21"/>
          <w:szCs w:val="21"/>
        </w:rPr>
        <w:t>NO3--N</w:t>
      </w:r>
      <w:r>
        <w:rPr>
          <w:rFonts w:ascii="SimSun" w:hAnsi="SimSun" w:eastAsia="SimSun" w:cs="SimSun"/>
          <w:sz w:val="21"/>
          <w:szCs w:val="21"/>
          <w:spacing w:val="31"/>
        </w:rPr>
        <w:t xml:space="preserve">  </w:t>
      </w:r>
      <w:r>
        <w:rPr>
          <w:sz w:val="21"/>
          <w:szCs w:val="21"/>
        </w:rPr>
        <w:t>变化，故一般都用新鲜土样测定。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246"/>
        <w:spacing w:before="68" w:line="213" w:lineRule="auto"/>
        <w:rPr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2、</w:t>
      </w:r>
      <w:r>
        <w:rPr>
          <w:sz w:val="21"/>
          <w:szCs w:val="21"/>
          <w:spacing w:val="1"/>
        </w:rPr>
        <w:t>硝酸根为阴离子，不为土壤胶体吸附，且易溶于水，很易在土</w:t>
      </w:r>
      <w:r>
        <w:rPr>
          <w:sz w:val="21"/>
          <w:szCs w:val="21"/>
        </w:rPr>
        <w:t>壤内部移动，在土壤剖面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246"/>
        <w:spacing w:before="69" w:line="213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上下层移动频繁，因此测定硝态氮时注意采样深度。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249"/>
        <w:spacing w:before="69" w:line="223" w:lineRule="auto"/>
        <w:rPr>
          <w:sz w:val="21"/>
          <w:szCs w:val="21"/>
        </w:rPr>
      </w:pPr>
      <w:r>
        <w:rPr>
          <w:sz w:val="21"/>
          <w:szCs w:val="21"/>
          <w:b/>
          <w:bCs/>
          <w:u w:val="single" w:color="auto"/>
          <w:color w:val="FF1010"/>
          <w:spacing w:val="5"/>
        </w:rPr>
        <w:t>2、上机检测</w:t>
      </w:r>
      <w:r>
        <w:rPr>
          <w:sz w:val="21"/>
          <w:szCs w:val="21"/>
          <w:b/>
          <w:bCs/>
          <w:color w:val="F02020"/>
          <w:spacing w:val="5"/>
        </w:rPr>
        <w:t>：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pStyle w:val="BodyText"/>
        <w:ind w:left="246"/>
        <w:spacing w:before="69" w:line="220" w:lineRule="auto"/>
        <w:rPr>
          <w:sz w:val="21"/>
          <w:szCs w:val="21"/>
        </w:rPr>
      </w:pPr>
      <w:r>
        <w:rPr>
          <w:sz w:val="21"/>
          <w:szCs w:val="21"/>
          <w:spacing w:val="15"/>
        </w:rPr>
        <w:t>①紫外分光光度计预热30</w:t>
      </w:r>
      <w:r>
        <w:rPr>
          <w:rFonts w:ascii="SimSun" w:hAnsi="SimSun" w:eastAsia="SimSun" w:cs="SimSun"/>
          <w:sz w:val="21"/>
          <w:szCs w:val="21"/>
        </w:rPr>
        <w:t>min</w:t>
      </w:r>
      <w:r>
        <w:rPr>
          <w:rFonts w:ascii="SimSun" w:hAnsi="SimSun" w:eastAsia="SimSun" w:cs="SimSun"/>
          <w:sz w:val="21"/>
          <w:szCs w:val="21"/>
          <w:spacing w:val="72"/>
        </w:rPr>
        <w:t xml:space="preserve"> </w:t>
      </w:r>
      <w:r>
        <w:rPr>
          <w:sz w:val="21"/>
          <w:szCs w:val="21"/>
          <w:spacing w:val="15"/>
        </w:rPr>
        <w:t>以上。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246"/>
        <w:spacing w:before="69" w:line="220" w:lineRule="auto"/>
        <w:rPr>
          <w:sz w:val="21"/>
          <w:szCs w:val="21"/>
        </w:rPr>
      </w:pPr>
      <w:r>
        <w:rPr>
          <w:sz w:val="21"/>
          <w:szCs w:val="21"/>
          <w:spacing w:val="-4"/>
        </w:rPr>
        <w:t>②</w:t>
      </w:r>
      <w:r>
        <w:rPr>
          <w:sz w:val="21"/>
          <w:szCs w:val="21"/>
          <w:spacing w:val="37"/>
        </w:rPr>
        <w:t xml:space="preserve"> </w:t>
      </w:r>
      <w:r>
        <w:rPr>
          <w:sz w:val="21"/>
          <w:szCs w:val="21"/>
          <w:spacing w:val="-4"/>
        </w:rPr>
        <w:t>在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  <w:spacing w:val="-4"/>
        </w:rPr>
        <w:t>5</w:t>
      </w:r>
      <w:r>
        <w:rPr>
          <w:rFonts w:ascii="Arial" w:hAnsi="Arial" w:eastAsia="Arial" w:cs="Arial"/>
          <w:sz w:val="21"/>
          <w:szCs w:val="21"/>
          <w:spacing w:val="-4"/>
        </w:rPr>
        <w:t>mLEP</w:t>
      </w:r>
      <w:r>
        <w:rPr>
          <w:rFonts w:ascii="Arial" w:hAnsi="Arial" w:eastAsia="Arial" w:cs="Arial"/>
          <w:sz w:val="21"/>
          <w:szCs w:val="21"/>
          <w:spacing w:val="34"/>
          <w:w w:val="101"/>
        </w:rPr>
        <w:t xml:space="preserve"> </w:t>
      </w:r>
      <w:r>
        <w:rPr>
          <w:sz w:val="21"/>
          <w:szCs w:val="21"/>
          <w:spacing w:val="-4"/>
        </w:rPr>
        <w:t>管中加入：</w:t>
      </w:r>
    </w:p>
    <w:p>
      <w:pPr>
        <w:spacing w:line="108" w:lineRule="exact"/>
        <w:rPr/>
      </w:pPr>
      <w:r/>
    </w:p>
    <w:tbl>
      <w:tblPr>
        <w:tblStyle w:val="TableNormal"/>
        <w:tblW w:w="8519" w:type="dxa"/>
        <w:tblInd w:w="176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001"/>
        <w:gridCol w:w="2567"/>
        <w:gridCol w:w="2951"/>
      </w:tblGrid>
      <w:tr>
        <w:trPr>
          <w:trHeight w:val="624" w:hRule="atLeast"/>
        </w:trPr>
        <w:tc>
          <w:tcPr>
            <w:tcW w:w="30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7" w:type="dxa"/>
            <w:vAlign w:val="top"/>
          </w:tcPr>
          <w:p>
            <w:pPr>
              <w:pStyle w:val="TableText"/>
              <w:ind w:left="907"/>
              <w:spacing w:before="19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-6"/>
              </w:rPr>
              <w:t>测定管</w:t>
            </w:r>
          </w:p>
        </w:tc>
        <w:tc>
          <w:tcPr>
            <w:tcW w:w="2951" w:type="dxa"/>
            <w:vAlign w:val="top"/>
          </w:tcPr>
          <w:p>
            <w:pPr>
              <w:pStyle w:val="TableText"/>
              <w:ind w:left="250"/>
              <w:spacing w:before="19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b/>
                <w:bCs/>
                <w:spacing w:val="2"/>
              </w:rPr>
              <w:t>空白管(仅做一次)</w:t>
            </w:r>
          </w:p>
        </w:tc>
      </w:tr>
      <w:tr>
        <w:trPr>
          <w:trHeight w:val="619" w:hRule="atLeast"/>
        </w:trPr>
        <w:tc>
          <w:tcPr>
            <w:tcW w:w="3001" w:type="dxa"/>
            <w:vAlign w:val="top"/>
          </w:tcPr>
          <w:p>
            <w:pPr>
              <w:pStyle w:val="TableText"/>
              <w:ind w:left="1054"/>
              <w:spacing w:before="182" w:line="214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9"/>
              </w:rPr>
              <w:t>土样(g)</w:t>
            </w:r>
          </w:p>
        </w:tc>
        <w:tc>
          <w:tcPr>
            <w:tcW w:w="2567" w:type="dxa"/>
            <w:vAlign w:val="top"/>
          </w:tcPr>
          <w:p>
            <w:pPr>
              <w:pStyle w:val="TableText"/>
              <w:ind w:left="1213"/>
              <w:spacing w:before="216" w:line="241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9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3001" w:type="dxa"/>
            <w:vAlign w:val="top"/>
          </w:tcPr>
          <w:p>
            <w:pPr>
              <w:pStyle w:val="TableText"/>
              <w:ind w:left="734"/>
              <w:spacing w:before="190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29"/>
              </w:rPr>
              <w:t>试剂</w:t>
            </w:r>
            <w:r>
              <w:rPr>
                <w:sz w:val="25"/>
                <w:szCs w:val="25"/>
                <w:spacing w:val="-56"/>
              </w:rPr>
              <w:t xml:space="preserve"> </w:t>
            </w:r>
            <w:r>
              <w:rPr>
                <w:sz w:val="25"/>
                <w:szCs w:val="25"/>
                <w:spacing w:val="29"/>
              </w:rPr>
              <w:t>一</w:t>
            </w:r>
            <w:r>
              <w:rPr>
                <w:sz w:val="25"/>
                <w:szCs w:val="25"/>
                <w:spacing w:val="-16"/>
              </w:rPr>
              <w:t xml:space="preserve"> </w:t>
            </w:r>
            <w:r>
              <w:rPr>
                <w:sz w:val="25"/>
                <w:szCs w:val="25"/>
                <w:spacing w:val="29"/>
              </w:rPr>
              <w:t>(</w:t>
            </w:r>
            <w:r>
              <w:rPr>
                <w:sz w:val="25"/>
                <w:szCs w:val="25"/>
              </w:rPr>
              <w:t>mL</w:t>
            </w:r>
            <w:r>
              <w:rPr>
                <w:sz w:val="25"/>
                <w:szCs w:val="25"/>
                <w:spacing w:val="29"/>
              </w:rPr>
              <w:t>)</w:t>
            </w:r>
          </w:p>
        </w:tc>
        <w:tc>
          <w:tcPr>
            <w:tcW w:w="2567" w:type="dxa"/>
            <w:vAlign w:val="top"/>
          </w:tcPr>
          <w:p>
            <w:pPr>
              <w:pStyle w:val="TableText"/>
              <w:ind w:left="1213"/>
              <w:spacing w:before="216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2951" w:type="dxa"/>
            <w:vAlign w:val="top"/>
          </w:tcPr>
          <w:p>
            <w:pPr>
              <w:pStyle w:val="TableText"/>
              <w:ind w:left="1366"/>
              <w:spacing w:before="216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</w:tr>
      <w:tr>
        <w:trPr>
          <w:trHeight w:val="1238" w:hRule="atLeast"/>
        </w:trPr>
        <w:tc>
          <w:tcPr>
            <w:tcW w:w="8519" w:type="dxa"/>
            <w:vAlign w:val="top"/>
            <w:gridSpan w:val="3"/>
          </w:tcPr>
          <w:p>
            <w:pPr>
              <w:pStyle w:val="TableText"/>
              <w:ind w:left="2434" w:right="1404" w:hanging="2340"/>
              <w:spacing w:before="185" w:line="385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25℃,220rpm/min往复式振荡培养1h,混匀(成浑浊液状态)用慢速</w:t>
            </w:r>
            <w:r>
              <w:rPr>
                <w:sz w:val="25"/>
                <w:szCs w:val="25"/>
                <w:spacing w:val="8"/>
              </w:rPr>
              <w:t xml:space="preserve"> </w:t>
            </w:r>
            <w:r>
              <w:rPr>
                <w:sz w:val="25"/>
                <w:szCs w:val="25"/>
              </w:rPr>
              <w:t>定性滤纸过滤，澄清的滤液待测。</w:t>
            </w:r>
          </w:p>
        </w:tc>
      </w:tr>
      <w:tr>
        <w:trPr>
          <w:trHeight w:val="1247" w:hRule="atLeast"/>
        </w:trPr>
        <w:tc>
          <w:tcPr>
            <w:tcW w:w="8519" w:type="dxa"/>
            <w:vAlign w:val="top"/>
            <w:gridSpan w:val="3"/>
          </w:tcPr>
          <w:p>
            <w:pPr>
              <w:pStyle w:val="TableText"/>
              <w:ind w:left="654"/>
              <w:spacing w:before="191" w:line="21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9"/>
              </w:rPr>
              <w:t>取1</w:t>
            </w:r>
            <w:r>
              <w:rPr>
                <w:sz w:val="25"/>
                <w:szCs w:val="25"/>
              </w:rPr>
              <w:t>mL</w:t>
            </w:r>
            <w:r>
              <w:rPr>
                <w:sz w:val="25"/>
                <w:szCs w:val="25"/>
                <w:spacing w:val="49"/>
              </w:rPr>
              <w:t>至1</w:t>
            </w:r>
            <w:r>
              <w:rPr>
                <w:sz w:val="25"/>
                <w:szCs w:val="25"/>
              </w:rPr>
              <w:t>mL</w:t>
            </w:r>
            <w:r>
              <w:rPr>
                <w:sz w:val="25"/>
                <w:szCs w:val="25"/>
                <w:spacing w:val="49"/>
              </w:rPr>
              <w:t>石英比色皿中，220</w:t>
            </w:r>
            <w:r>
              <w:rPr>
                <w:sz w:val="25"/>
                <w:szCs w:val="25"/>
              </w:rPr>
              <w:t>nm</w:t>
            </w:r>
            <w:r>
              <w:rPr>
                <w:sz w:val="25"/>
                <w:szCs w:val="25"/>
                <w:spacing w:val="49"/>
              </w:rPr>
              <w:t>分别读吸光值A1、A2,</w:t>
            </w:r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5"/>
              <w:spacing w:before="82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41"/>
              </w:rPr>
              <w:t>再于275</w:t>
            </w:r>
            <w:r>
              <w:rPr>
                <w:sz w:val="25"/>
                <w:szCs w:val="25"/>
              </w:rPr>
              <w:t>nm</w:t>
            </w:r>
            <w:r>
              <w:rPr>
                <w:sz w:val="25"/>
                <w:szCs w:val="25"/>
                <w:spacing w:val="41"/>
              </w:rPr>
              <w:t>分别读吸光值A3、A4;</w:t>
            </w:r>
          </w:p>
        </w:tc>
      </w:tr>
      <w:tr>
        <w:trPr>
          <w:trHeight w:val="1243" w:hRule="atLeast"/>
        </w:trPr>
        <w:tc>
          <w:tcPr>
            <w:tcW w:w="8519" w:type="dxa"/>
            <w:vAlign w:val="top"/>
            <w:gridSpan w:val="3"/>
          </w:tcPr>
          <w:p>
            <w:pPr>
              <w:pStyle w:val="TableText"/>
              <w:ind w:left="754"/>
              <w:spacing w:before="224" w:line="216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A测定管=A1-(A3×f),A空白管=A2-(A4×f)△A=A测定管-</w:t>
            </w:r>
            <w:r>
              <w:rPr>
                <w:sz w:val="25"/>
                <w:szCs w:val="25"/>
                <w:spacing w:val="-1"/>
              </w:rPr>
              <w:t>A空白管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05"/>
              <w:spacing w:before="81" w:line="219" w:lineRule="auto"/>
              <w:rPr>
                <w:sz w:val="25"/>
                <w:szCs w:val="25"/>
              </w:rPr>
            </w:pPr>
            <w:r>
              <w:rPr>
                <w:sz w:val="25"/>
                <w:szCs w:val="25"/>
                <w:spacing w:val="1"/>
              </w:rPr>
              <w:t>注：f为矫正因素2.23。</w:t>
            </w:r>
          </w:p>
        </w:tc>
      </w:tr>
    </w:tbl>
    <w:p>
      <w:pPr>
        <w:pStyle w:val="BodyText"/>
        <w:ind w:left="246" w:right="1470"/>
        <w:spacing w:before="273" w:line="509" w:lineRule="auto"/>
        <w:rPr>
          <w:sz w:val="21"/>
          <w:szCs w:val="21"/>
        </w:rPr>
      </w:pPr>
      <w:r>
        <w:rPr>
          <w:sz w:val="21"/>
          <w:szCs w:val="21"/>
          <w:color w:val="20A050"/>
          <w:spacing w:val="12"/>
        </w:rPr>
        <w:t>[注]:</w:t>
      </w:r>
      <w:r>
        <w:rPr>
          <w:sz w:val="21"/>
          <w:szCs w:val="21"/>
          <w:spacing w:val="12"/>
        </w:rPr>
        <w:t>若测定管于220</w:t>
      </w:r>
      <w:r>
        <w:rPr>
          <w:rFonts w:ascii="SimSun" w:hAnsi="SimSun" w:eastAsia="SimSun" w:cs="SimSun"/>
          <w:sz w:val="21"/>
          <w:szCs w:val="21"/>
        </w:rPr>
        <w:t>nm</w:t>
      </w:r>
      <w:r>
        <w:rPr>
          <w:rFonts w:ascii="SimSun" w:hAnsi="SimSun" w:eastAsia="SimSun" w:cs="SimSun"/>
          <w:sz w:val="21"/>
          <w:szCs w:val="21"/>
          <w:spacing w:val="96"/>
        </w:rPr>
        <w:t xml:space="preserve"> </w:t>
      </w:r>
      <w:r>
        <w:rPr>
          <w:sz w:val="21"/>
          <w:szCs w:val="21"/>
          <w:spacing w:val="12"/>
        </w:rPr>
        <w:t>的</w:t>
      </w:r>
      <w:r>
        <w:rPr>
          <w:sz w:val="21"/>
          <w:szCs w:val="21"/>
          <w:spacing w:val="12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2"/>
        </w:rPr>
        <w:t>A</w:t>
      </w:r>
      <w:r>
        <w:rPr>
          <w:rFonts w:ascii="SimSun" w:hAnsi="SimSun" w:eastAsia="SimSun" w:cs="SimSun"/>
          <w:sz w:val="21"/>
          <w:szCs w:val="21"/>
          <w:spacing w:val="72"/>
        </w:rPr>
        <w:t xml:space="preserve"> </w:t>
      </w:r>
      <w:r>
        <w:rPr>
          <w:sz w:val="21"/>
          <w:szCs w:val="21"/>
          <w:spacing w:val="12"/>
        </w:rPr>
        <w:t>值大于1,需用试剂一稀释滤液使</w:t>
      </w:r>
      <w:r>
        <w:rPr>
          <w:sz w:val="21"/>
          <w:szCs w:val="21"/>
          <w:spacing w:val="-25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12"/>
        </w:rPr>
        <w:t>A220</w:t>
      </w:r>
      <w:r>
        <w:rPr>
          <w:rFonts w:ascii="SimSun" w:hAnsi="SimSun" w:eastAsia="SimSun" w:cs="SimSun"/>
          <w:sz w:val="21"/>
          <w:szCs w:val="21"/>
        </w:rPr>
        <w:t>nm</w:t>
      </w:r>
      <w:r>
        <w:rPr>
          <w:rFonts w:ascii="SimSun" w:hAnsi="SimSun" w:eastAsia="SimSun" w:cs="SimSun"/>
          <w:sz w:val="21"/>
          <w:szCs w:val="21"/>
          <w:spacing w:val="12"/>
        </w:rPr>
        <w:t xml:space="preserve">   </w:t>
      </w:r>
      <w:r>
        <w:rPr>
          <w:sz w:val="21"/>
          <w:szCs w:val="21"/>
          <w:spacing w:val="12"/>
        </w:rPr>
        <w:t>的</w:t>
      </w:r>
      <w:r>
        <w:rPr>
          <w:sz w:val="21"/>
          <w:szCs w:val="21"/>
          <w:spacing w:val="-31"/>
        </w:rPr>
        <w:t xml:space="preserve"> </w:t>
      </w:r>
      <w:r>
        <w:rPr>
          <w:sz w:val="21"/>
          <w:szCs w:val="21"/>
          <w:spacing w:val="12"/>
        </w:rPr>
        <w:t>值</w:t>
      </w:r>
      <w:r>
        <w:rPr>
          <w:sz w:val="21"/>
          <w:szCs w:val="21"/>
          <w:spacing w:val="-33"/>
        </w:rPr>
        <w:t xml:space="preserve"> </w:t>
      </w:r>
      <w:r>
        <w:rPr>
          <w:sz w:val="21"/>
          <w:szCs w:val="21"/>
          <w:spacing w:val="12"/>
        </w:rPr>
        <w:t>在</w:t>
      </w:r>
      <w:r>
        <w:rPr>
          <w:sz w:val="21"/>
          <w:szCs w:val="21"/>
          <w:spacing w:val="-20"/>
        </w:rPr>
        <w:t xml:space="preserve"> </w:t>
      </w:r>
      <w:r>
        <w:rPr>
          <w:sz w:val="21"/>
          <w:szCs w:val="21"/>
          <w:spacing w:val="12"/>
        </w:rPr>
        <w:t>1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以内，稀释倍数</w:t>
      </w:r>
      <w:r>
        <w:rPr>
          <w:sz w:val="21"/>
          <w:szCs w:val="21"/>
          <w:spacing w:val="-1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"/>
        </w:rPr>
        <w:t>D</w:t>
      </w:r>
      <w:r>
        <w:rPr>
          <w:rFonts w:ascii="SimSun" w:hAnsi="SimSun" w:eastAsia="SimSun" w:cs="SimSun"/>
          <w:sz w:val="21"/>
          <w:szCs w:val="21"/>
          <w:spacing w:val="47"/>
        </w:rPr>
        <w:t xml:space="preserve"> </w:t>
      </w:r>
      <w:r>
        <w:rPr>
          <w:sz w:val="21"/>
          <w:szCs w:val="21"/>
          <w:spacing w:val="-1"/>
        </w:rPr>
        <w:t>需代入公式计算。</w:t>
      </w:r>
    </w:p>
    <w:p>
      <w:pPr>
        <w:pStyle w:val="BodyText"/>
        <w:ind w:left="250"/>
        <w:spacing w:before="1" w:line="221" w:lineRule="auto"/>
        <w:rPr>
          <w:sz w:val="26"/>
          <w:szCs w:val="26"/>
        </w:rPr>
      </w:pPr>
      <w:r>
        <w:rPr>
          <w:sz w:val="26"/>
          <w:szCs w:val="26"/>
          <w:b/>
          <w:bCs/>
          <w:u w:val="single" w:color="auto"/>
          <w:color w:val="20B060"/>
          <w:spacing w:val="-8"/>
        </w:rPr>
        <w:t>结</w:t>
      </w:r>
      <w:r>
        <w:rPr>
          <w:sz w:val="26"/>
          <w:szCs w:val="26"/>
          <w:u w:val="single" w:color="auto"/>
          <w:color w:val="20B060"/>
          <w:spacing w:val="-8"/>
        </w:rPr>
        <w:t xml:space="preserve"> </w:t>
      </w:r>
      <w:r>
        <w:rPr>
          <w:sz w:val="26"/>
          <w:szCs w:val="26"/>
          <w:b/>
          <w:bCs/>
          <w:u w:val="single" w:color="auto"/>
          <w:color w:val="20B060"/>
          <w:spacing w:val="-8"/>
        </w:rPr>
        <w:t>果</w:t>
      </w:r>
      <w:r>
        <w:rPr>
          <w:sz w:val="26"/>
          <w:szCs w:val="26"/>
          <w:u w:val="single" w:color="auto"/>
          <w:color w:val="20B060"/>
          <w:spacing w:val="-8"/>
        </w:rPr>
        <w:t xml:space="preserve"> </w:t>
      </w:r>
      <w:r>
        <w:rPr>
          <w:sz w:val="26"/>
          <w:szCs w:val="26"/>
          <w:b/>
          <w:bCs/>
          <w:u w:val="single" w:color="auto"/>
          <w:color w:val="20B060"/>
          <w:spacing w:val="-8"/>
        </w:rPr>
        <w:t>计</w:t>
      </w:r>
      <w:r>
        <w:rPr>
          <w:sz w:val="26"/>
          <w:szCs w:val="26"/>
          <w:u w:val="single" w:color="auto"/>
          <w:color w:val="20B060"/>
          <w:spacing w:val="-8"/>
        </w:rPr>
        <w:t xml:space="preserve"> </w:t>
      </w:r>
      <w:r>
        <w:rPr>
          <w:sz w:val="26"/>
          <w:szCs w:val="26"/>
          <w:b/>
          <w:bCs/>
          <w:u w:val="single" w:color="auto"/>
          <w:color w:val="20B060"/>
          <w:spacing w:val="-8"/>
        </w:rPr>
        <w:t>算</w:t>
      </w:r>
      <w:r>
        <w:rPr>
          <w:sz w:val="26"/>
          <w:szCs w:val="26"/>
          <w:b/>
          <w:bCs/>
          <w:color w:val="20B060"/>
          <w:spacing w:val="-8"/>
        </w:rPr>
        <w:t>：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249"/>
        <w:spacing w:before="69" w:line="219" w:lineRule="auto"/>
        <w:outlineLvl w:val="4"/>
        <w:rPr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b/>
          <w:bCs/>
          <w:spacing w:val="-7"/>
        </w:rPr>
        <w:t>1.</w:t>
      </w:r>
      <w:r>
        <w:rPr>
          <w:rFonts w:ascii="SimSun" w:hAnsi="SimSun" w:eastAsia="SimSun" w:cs="SimSun"/>
          <w:sz w:val="21"/>
          <w:szCs w:val="21"/>
          <w:spacing w:val="-7"/>
        </w:rPr>
        <w:t xml:space="preserve"> </w:t>
      </w:r>
      <w:r>
        <w:rPr>
          <w:sz w:val="21"/>
          <w:szCs w:val="21"/>
          <w:b/>
          <w:bCs/>
          <w:spacing w:val="-7"/>
        </w:rPr>
        <w:t>标准曲线方程：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246"/>
        <w:spacing w:before="68" w:line="212" w:lineRule="auto"/>
        <w:rPr>
          <w:rFonts w:ascii="SimSun" w:hAnsi="SimSun" w:eastAsia="SimSun" w:cs="SimSun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b/>
          <w:bCs/>
          <w:spacing w:val="-2"/>
        </w:rPr>
        <w:t>y=0.2627x-0.0023;x        </w:t>
      </w:r>
      <w:r>
        <w:rPr>
          <w:sz w:val="21"/>
          <w:szCs w:val="21"/>
          <w:b/>
          <w:bCs/>
          <w:spacing w:val="-2"/>
        </w:rPr>
        <w:t>为标准品浓度(μ</w:t>
      </w:r>
      <w:r>
        <w:rPr>
          <w:rFonts w:ascii="Arial" w:hAnsi="Arial" w:eastAsia="Arial" w:cs="Arial"/>
          <w:sz w:val="21"/>
          <w:szCs w:val="21"/>
          <w:b/>
          <w:bCs/>
          <w:spacing w:val="-2"/>
        </w:rPr>
        <w:t>g/mL</w:t>
      </w:r>
      <w:r>
        <w:rPr>
          <w:rFonts w:ascii="Arial" w:hAnsi="Arial" w:eastAsia="Arial" w:cs="Arial"/>
          <w:sz w:val="21"/>
          <w:szCs w:val="21"/>
          <w:b/>
          <w:bCs/>
          <w:spacing w:val="-3"/>
        </w:rPr>
        <w:t>),y</w:t>
      </w:r>
      <w:r>
        <w:rPr>
          <w:rFonts w:ascii="Arial" w:hAnsi="Arial" w:eastAsia="Arial" w:cs="Arial"/>
          <w:sz w:val="21"/>
          <w:szCs w:val="21"/>
          <w:b/>
          <w:bCs/>
          <w:spacing w:val="6"/>
        </w:rPr>
        <w:t xml:space="preserve">     </w:t>
      </w:r>
      <w:r>
        <w:rPr>
          <w:sz w:val="21"/>
          <w:szCs w:val="21"/>
          <w:b/>
          <w:bCs/>
          <w:spacing w:val="-3"/>
        </w:rPr>
        <w:t>为△</w:t>
      </w:r>
      <w:r>
        <w:rPr>
          <w:rFonts w:ascii="Arial" w:hAnsi="Arial" w:eastAsia="Arial" w:cs="Arial"/>
          <w:sz w:val="21"/>
          <w:szCs w:val="21"/>
          <w:b/>
          <w:bCs/>
          <w:spacing w:val="-3"/>
        </w:rPr>
        <w:t>A</w:t>
      </w:r>
      <w:r>
        <w:rPr>
          <w:rFonts w:ascii="SimSun" w:hAnsi="SimSun" w:eastAsia="SimSun" w:cs="SimSun"/>
          <w:sz w:val="21"/>
          <w:szCs w:val="21"/>
          <w:b/>
          <w:bCs/>
          <w:spacing w:val="-3"/>
        </w:rPr>
        <w:t>。</w:t>
      </w:r>
    </w:p>
    <w:p>
      <w:pPr>
        <w:spacing w:line="212" w:lineRule="auto"/>
        <w:sectPr>
          <w:footerReference w:type="default" r:id="rId6"/>
          <w:pgSz w:w="11910" w:h="16840"/>
          <w:pgMar w:top="242" w:right="366" w:bottom="385" w:left="1503" w:header="0" w:footer="47" w:gutter="0"/>
        </w:sectPr>
        <w:rPr>
          <w:rFonts w:ascii="SimSun" w:hAnsi="SimSun" w:eastAsia="SimSun" w:cs="SimSun"/>
          <w:sz w:val="21"/>
          <w:szCs w:val="21"/>
        </w:rPr>
      </w:pPr>
    </w:p>
    <w:p>
      <w:pPr>
        <w:spacing w:line="218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b/>
          <w:bCs/>
          <w:spacing w:val="1"/>
        </w:rPr>
        <w:t>酶联生物</w:t>
      </w:r>
      <w:r>
        <w:rPr>
          <w:rFonts w:ascii="SimSun" w:hAnsi="SimSun" w:eastAsia="SimSun" w:cs="SimSun"/>
          <w:sz w:val="27"/>
          <w:szCs w:val="27"/>
          <w:spacing w:val="20"/>
        </w:rPr>
        <w:t xml:space="preserve">   </w:t>
      </w:r>
      <w:r>
        <w:rPr>
          <w:rFonts w:ascii="SimSun" w:hAnsi="SimSun" w:eastAsia="SimSun" w:cs="SimSun"/>
          <w:sz w:val="27"/>
          <w:szCs w:val="27"/>
          <w:b/>
          <w:bCs/>
          <w:spacing w:val="1"/>
        </w:rPr>
        <w:t>本</w:t>
      </w:r>
      <w:r>
        <w:rPr>
          <w:rFonts w:ascii="SimSun" w:hAnsi="SimSun" w:eastAsia="SimSun" w:cs="SimSun"/>
          <w:sz w:val="27"/>
          <w:szCs w:val="27"/>
          <w:spacing w:val="17"/>
        </w:rPr>
        <w:t xml:space="preserve">   </w:t>
      </w:r>
      <w:r>
        <w:rPr>
          <w:rFonts w:ascii="SimSun" w:hAnsi="SimSun" w:eastAsia="SimSun" w:cs="SimSun"/>
          <w:sz w:val="27"/>
          <w:szCs w:val="27"/>
          <w:b/>
          <w:bCs/>
          <w:spacing w:val="1"/>
        </w:rPr>
        <w:t>试</w:t>
      </w:r>
      <w:r>
        <w:rPr>
          <w:rFonts w:ascii="SimSun" w:hAnsi="SimSun" w:eastAsia="SimSun" w:cs="SimSun"/>
          <w:sz w:val="27"/>
          <w:szCs w:val="27"/>
          <w:spacing w:val="129"/>
        </w:rPr>
        <w:t xml:space="preserve"> </w:t>
      </w:r>
      <w:r>
        <w:rPr>
          <w:rFonts w:ascii="SimSun" w:hAnsi="SimSun" w:eastAsia="SimSun" w:cs="SimSun"/>
          <w:sz w:val="27"/>
          <w:szCs w:val="27"/>
          <w:b/>
          <w:bCs/>
          <w:spacing w:val="1"/>
        </w:rPr>
        <w:t>剂</w:t>
      </w:r>
      <w:r>
        <w:rPr>
          <w:rFonts w:ascii="SimSun" w:hAnsi="SimSun" w:eastAsia="SimSun" w:cs="SimSun"/>
          <w:sz w:val="27"/>
          <w:szCs w:val="27"/>
          <w:spacing w:val="17"/>
        </w:rPr>
        <w:t xml:space="preserve">   </w:t>
      </w:r>
      <w:r>
        <w:rPr>
          <w:rFonts w:ascii="SimSun" w:hAnsi="SimSun" w:eastAsia="SimSun" w:cs="SimSun"/>
          <w:sz w:val="27"/>
          <w:szCs w:val="27"/>
          <w:b/>
          <w:bCs/>
          <w:spacing w:val="1"/>
        </w:rPr>
        <w:t>盒</w:t>
      </w:r>
      <w:r>
        <w:rPr>
          <w:rFonts w:ascii="SimSun" w:hAnsi="SimSun" w:eastAsia="SimSun" w:cs="SimSun"/>
          <w:sz w:val="27"/>
          <w:szCs w:val="27"/>
          <w:spacing w:val="127"/>
        </w:rPr>
        <w:t xml:space="preserve"> </w:t>
      </w:r>
      <w:r>
        <w:rPr>
          <w:rFonts w:ascii="SimSun" w:hAnsi="SimSun" w:eastAsia="SimSun" w:cs="SimSun"/>
          <w:sz w:val="27"/>
          <w:szCs w:val="27"/>
          <w:b/>
          <w:bCs/>
          <w:spacing w:val="1"/>
        </w:rPr>
        <w:t>仅</w:t>
      </w:r>
      <w:r>
        <w:rPr>
          <w:rFonts w:ascii="SimSun" w:hAnsi="SimSun" w:eastAsia="SimSun" w:cs="SimSun"/>
          <w:sz w:val="27"/>
          <w:szCs w:val="27"/>
          <w:spacing w:val="128"/>
        </w:rPr>
        <w:t xml:space="preserve"> </w:t>
      </w:r>
      <w:r>
        <w:rPr>
          <w:rFonts w:ascii="SimSun" w:hAnsi="SimSun" w:eastAsia="SimSun" w:cs="SimSun"/>
          <w:sz w:val="27"/>
          <w:szCs w:val="27"/>
          <w:b/>
          <w:bCs/>
          <w:spacing w:val="1"/>
        </w:rPr>
        <w:t>供</w:t>
      </w:r>
      <w:r>
        <w:rPr>
          <w:rFonts w:ascii="SimSun" w:hAnsi="SimSun" w:eastAsia="SimSun" w:cs="SimSun"/>
          <w:sz w:val="27"/>
          <w:szCs w:val="27"/>
          <w:spacing w:val="17"/>
        </w:rPr>
        <w:t xml:space="preserve">   </w:t>
      </w:r>
      <w:r>
        <w:rPr>
          <w:rFonts w:ascii="SimSun" w:hAnsi="SimSun" w:eastAsia="SimSun" w:cs="SimSun"/>
          <w:sz w:val="27"/>
          <w:szCs w:val="27"/>
          <w:b/>
          <w:bCs/>
          <w:spacing w:val="1"/>
        </w:rPr>
        <w:t>科</w:t>
      </w:r>
      <w:r>
        <w:rPr>
          <w:rFonts w:ascii="SimSun" w:hAnsi="SimSun" w:eastAsia="SimSun" w:cs="SimSun"/>
          <w:sz w:val="27"/>
          <w:szCs w:val="27"/>
          <w:spacing w:val="16"/>
        </w:rPr>
        <w:t xml:space="preserve">   </w:t>
      </w:r>
      <w:r>
        <w:rPr>
          <w:rFonts w:ascii="SimSun" w:hAnsi="SimSun" w:eastAsia="SimSun" w:cs="SimSun"/>
          <w:sz w:val="27"/>
          <w:szCs w:val="27"/>
          <w:b/>
          <w:bCs/>
          <w:spacing w:val="1"/>
        </w:rPr>
        <w:t>研</w:t>
      </w:r>
      <w:r>
        <w:rPr>
          <w:rFonts w:ascii="SimSun" w:hAnsi="SimSun" w:eastAsia="SimSun" w:cs="SimSun"/>
          <w:sz w:val="27"/>
          <w:szCs w:val="27"/>
          <w:spacing w:val="18"/>
        </w:rPr>
        <w:t xml:space="preserve">   </w:t>
      </w:r>
      <w:r>
        <w:rPr>
          <w:rFonts w:ascii="SimSun" w:hAnsi="SimSun" w:eastAsia="SimSun" w:cs="SimSun"/>
          <w:sz w:val="27"/>
          <w:szCs w:val="27"/>
          <w:b/>
          <w:bCs/>
          <w:spacing w:val="1"/>
        </w:rPr>
        <w:t>使</w:t>
      </w:r>
      <w:r>
        <w:rPr>
          <w:rFonts w:ascii="SimSun" w:hAnsi="SimSun" w:eastAsia="SimSun" w:cs="SimSun"/>
          <w:sz w:val="27"/>
          <w:szCs w:val="27"/>
          <w:spacing w:val="18"/>
        </w:rPr>
        <w:t xml:space="preserve">   </w:t>
      </w:r>
      <w:r>
        <w:rPr>
          <w:rFonts w:ascii="SimSun" w:hAnsi="SimSun" w:eastAsia="SimSun" w:cs="SimSun"/>
          <w:sz w:val="27"/>
          <w:szCs w:val="27"/>
          <w:b/>
          <w:bCs/>
          <w:spacing w:val="1"/>
        </w:rPr>
        <w:t>用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ind w:firstLine="666"/>
        <w:spacing w:line="462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60825</wp:posOffset>
                </wp:positionH>
                <wp:positionV relativeFrom="paragraph">
                  <wp:posOffset>1225695</wp:posOffset>
                </wp:positionV>
                <wp:extent cx="489584" cy="349884"/>
                <wp:effectExtent l="0" t="0" r="0" b="0"/>
                <wp:wrapNone/>
                <wp:docPr id="6" name="TextBox 6"/>
                <wp:cNvGraphicFramePr/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6200000">
                          <a:off x="60825" y="1225695"/>
                          <a:ext cx="489584" cy="34988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14"/>
                              <w:jc w:val="right"/>
                              <w:rPr>
                                <w:rFonts w:ascii="SimSun" w:hAnsi="SimSun" w:eastAsia="SimSun" w:cs="SimSu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32"/>
                                <w:szCs w:val="32"/>
                                <w:spacing w:val="-20"/>
                                <w:w w:val="60"/>
                              </w:rPr>
                              <w:t>O</w:t>
                            </w:r>
                            <w:r>
                              <w:rPr>
                                <w:rFonts w:ascii="SimSun" w:hAnsi="SimSun" w:eastAsia="SimSun" w:cs="SimSun"/>
                                <w:sz w:val="32"/>
                                <w:szCs w:val="32"/>
                                <w:spacing w:val="-19"/>
                                <w:w w:val="60"/>
                              </w:rPr>
                              <w:t>D 220</w:t>
                            </w:r>
                            <w:r>
                              <w:rPr>
                                <w:rFonts w:ascii="SimSun" w:hAnsi="SimSun" w:eastAsia="SimSun" w:cs="SimSun"/>
                                <w:sz w:val="32"/>
                                <w:szCs w:val="32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 w:eastAsia="SimSun" w:cs="SimSun"/>
                                <w:sz w:val="32"/>
                                <w:szCs w:val="32"/>
                                <w:spacing w:val="-19"/>
                                <w:w w:val="60"/>
                              </w:rPr>
                              <w:t>n</w:t>
                            </w:r>
                            <w:r>
                              <w:rPr>
                                <w:rFonts w:ascii="SimSun" w:hAnsi="SimSun" w:eastAsia="SimSun" w:cs="SimSun"/>
                                <w:sz w:val="32"/>
                                <w:szCs w:val="32"/>
                                <w:spacing w:val="-2"/>
                                <w:w w:val="60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margin-left:4.78941pt;margin-top:96.5115pt;mso-position-vertical-relative:text;mso-position-horizontal-relative:text;width:38.55pt;height:27.55pt;z-index:25166233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spacing w:before="114"/>
                        <w:jc w:val="right"/>
                        <w:rPr>
                          <w:rFonts w:ascii="SimSun" w:hAnsi="SimSun" w:eastAsia="SimSun" w:cs="SimSun"/>
                          <w:sz w:val="32"/>
                          <w:szCs w:val="32"/>
                        </w:rPr>
                      </w:pPr>
                      <w:r>
                        <w:rPr>
                          <w:rFonts w:ascii="SimSun" w:hAnsi="SimSun" w:eastAsia="SimSun" w:cs="SimSun"/>
                          <w:sz w:val="32"/>
                          <w:szCs w:val="32"/>
                          <w:spacing w:val="-20"/>
                          <w:w w:val="60"/>
                        </w:rPr>
                        <w:t>O</w:t>
                      </w:r>
                      <w:r>
                        <w:rPr>
                          <w:rFonts w:ascii="SimSun" w:hAnsi="SimSun" w:eastAsia="SimSun" w:cs="SimSun"/>
                          <w:sz w:val="32"/>
                          <w:szCs w:val="32"/>
                          <w:spacing w:val="-19"/>
                          <w:w w:val="60"/>
                        </w:rPr>
                        <w:t>D 220</w:t>
                      </w:r>
                      <w:r>
                        <w:rPr>
                          <w:rFonts w:ascii="SimSun" w:hAnsi="SimSun" w:eastAsia="SimSun" w:cs="SimSun"/>
                          <w:sz w:val="32"/>
                          <w:szCs w:val="32"/>
                          <w:spacing w:val="-63"/>
                        </w:rPr>
                        <w:t xml:space="preserve"> </w:t>
                      </w:r>
                      <w:r>
                        <w:rPr>
                          <w:rFonts w:ascii="SimSun" w:hAnsi="SimSun" w:eastAsia="SimSun" w:cs="SimSun"/>
                          <w:sz w:val="32"/>
                          <w:szCs w:val="32"/>
                          <w:spacing w:val="-19"/>
                          <w:w w:val="60"/>
                        </w:rPr>
                        <w:t>n</w:t>
                      </w:r>
                      <w:r>
                        <w:rPr>
                          <w:rFonts w:ascii="SimSun" w:hAnsi="SimSun" w:eastAsia="SimSun" w:cs="SimSun"/>
                          <w:sz w:val="32"/>
                          <w:szCs w:val="32"/>
                          <w:spacing w:val="-2"/>
                          <w:w w:val="60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92"/>
        </w:rPr>
        <w:drawing>
          <wp:inline distT="0" distB="0" distL="0" distR="0">
            <wp:extent cx="4794241" cy="2933734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94241" cy="293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2" w:lineRule="auto"/>
        <w:rPr>
          <w:rFonts w:ascii="Arial"/>
          <w:sz w:val="21"/>
        </w:rPr>
      </w:pPr>
      <w:r/>
    </w:p>
    <w:p>
      <w:pPr>
        <w:ind w:left="3976"/>
        <w:spacing w:before="79" w:line="198" w:lineRule="auto"/>
        <w:rPr>
          <w:rFonts w:ascii="Arial" w:hAnsi="Arial" w:eastAsia="Arial" w:cs="Arial"/>
          <w:sz w:val="26"/>
          <w:szCs w:val="26"/>
        </w:rPr>
      </w:pPr>
      <w:r>
        <w:rPr>
          <w:rFonts w:ascii="Arial" w:hAnsi="Arial" w:eastAsia="Arial" w:cs="Arial"/>
          <w:sz w:val="26"/>
          <w:szCs w:val="26"/>
          <w:spacing w:val="-2"/>
        </w:rPr>
        <w:t>NO</w:t>
      </w:r>
      <w:r>
        <w:rPr>
          <w:rFonts w:ascii="Calibri" w:hAnsi="Calibri" w:eastAsia="Calibri" w:cs="Calibri"/>
          <w:sz w:val="26"/>
          <w:szCs w:val="26"/>
          <w:spacing w:val="-2"/>
        </w:rPr>
        <w:t>₃</w:t>
      </w:r>
      <w:r>
        <w:rPr>
          <w:rFonts w:ascii="Arial" w:hAnsi="Arial" w:eastAsia="Arial" w:cs="Arial"/>
          <w:sz w:val="26"/>
          <w:szCs w:val="26"/>
          <w:spacing w:val="-2"/>
        </w:rPr>
        <w:t>-N(μg/mL)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276" w:right="2634"/>
        <w:spacing w:before="69" w:line="505" w:lineRule="auto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b/>
          <w:bCs/>
          <w:spacing w:val="-2"/>
        </w:rPr>
        <w:t>2</w:t>
      </w:r>
      <w:r>
        <w:rPr>
          <w:rFonts w:ascii="SimSun" w:hAnsi="SimSun" w:eastAsia="SimSun" w:cs="SimSun"/>
          <w:sz w:val="21"/>
          <w:szCs w:val="21"/>
          <w:b/>
          <w:bCs/>
          <w:spacing w:val="-2"/>
        </w:rPr>
        <w:t>、</w:t>
      </w:r>
      <w:r>
        <w:rPr>
          <w:sz w:val="21"/>
          <w:szCs w:val="21"/>
          <w:b/>
          <w:bCs/>
          <w:spacing w:val="-2"/>
        </w:rPr>
        <w:t>土壤硝态氮(</w:t>
      </w:r>
      <w:r>
        <w:rPr>
          <w:rFonts w:ascii="Arial" w:hAnsi="Arial" w:eastAsia="Arial" w:cs="Arial"/>
          <w:sz w:val="21"/>
          <w:szCs w:val="21"/>
          <w:spacing w:val="-2"/>
        </w:rPr>
        <w:t>NO</w:t>
      </w:r>
      <w:r>
        <w:rPr>
          <w:rFonts w:ascii="Calibri" w:hAnsi="Calibri" w:eastAsia="Calibri" w:cs="Calibri"/>
          <w:sz w:val="21"/>
          <w:szCs w:val="21"/>
          <w:spacing w:val="-2"/>
        </w:rPr>
        <w:t>₃</w:t>
      </w:r>
      <w:r>
        <w:rPr>
          <w:rFonts w:ascii="Arial" w:hAnsi="Arial" w:eastAsia="Arial" w:cs="Arial"/>
          <w:sz w:val="21"/>
          <w:szCs w:val="21"/>
          <w:spacing w:val="-2"/>
        </w:rPr>
        <w:t>--N)  </w:t>
      </w:r>
      <w:r>
        <w:rPr>
          <w:sz w:val="21"/>
          <w:szCs w:val="21"/>
          <w:spacing w:val="-2"/>
        </w:rPr>
        <w:t>含量</w:t>
      </w:r>
      <w:r>
        <w:rPr>
          <w:rFonts w:ascii="Arial" w:hAnsi="Arial" w:eastAsia="Arial" w:cs="Arial"/>
          <w:sz w:val="21"/>
          <w:szCs w:val="21"/>
          <w:spacing w:val="-2"/>
        </w:rPr>
        <w:t>(mg/</w:t>
      </w:r>
      <w:r>
        <w:rPr>
          <w:rFonts w:ascii="Arial" w:hAnsi="Arial" w:eastAsia="Arial" w:cs="Arial"/>
          <w:sz w:val="21"/>
          <w:szCs w:val="21"/>
          <w:spacing w:val="-3"/>
        </w:rPr>
        <w:t>kg   </w:t>
      </w:r>
      <w:r>
        <w:rPr>
          <w:sz w:val="21"/>
          <w:szCs w:val="21"/>
          <w:spacing w:val="-3"/>
        </w:rPr>
        <w:t>鲜土)=[(△</w:t>
      </w:r>
      <w:r>
        <w:rPr>
          <w:rFonts w:ascii="Arial" w:hAnsi="Arial" w:eastAsia="Arial" w:cs="Arial"/>
          <w:sz w:val="21"/>
          <w:szCs w:val="21"/>
          <w:spacing w:val="-3"/>
        </w:rPr>
        <w:t>A+0.0023)÷0.2627×V]÷W×D</w:t>
      </w:r>
      <w:r>
        <w:rPr>
          <w:rFonts w:ascii="Arial" w:hAnsi="Arial" w:eastAsia="Arial" w:cs="Arial"/>
          <w:sz w:val="21"/>
          <w:szCs w:val="21"/>
        </w:rPr>
        <w:t xml:space="preserve"> </w:t>
      </w:r>
      <w:r>
        <w:rPr>
          <w:rFonts w:ascii="Arial" w:hAnsi="Arial" w:eastAsia="Arial" w:cs="Arial"/>
          <w:sz w:val="21"/>
          <w:szCs w:val="21"/>
          <w:spacing w:val="-1"/>
        </w:rPr>
        <w:t>=19.04×(</w:t>
      </w:r>
      <w:r>
        <w:rPr>
          <w:rFonts w:ascii="SimSun" w:hAnsi="SimSun" w:eastAsia="SimSun" w:cs="SimSun"/>
          <w:sz w:val="21"/>
          <w:szCs w:val="21"/>
          <w:spacing w:val="-1"/>
        </w:rPr>
        <w:t>△</w:t>
      </w:r>
      <w:r>
        <w:rPr>
          <w:rFonts w:ascii="Arial" w:hAnsi="Arial" w:eastAsia="Arial" w:cs="Arial"/>
          <w:sz w:val="21"/>
          <w:szCs w:val="21"/>
          <w:spacing w:val="-1"/>
        </w:rPr>
        <w:t>A+0.0023)÷W×D</w:t>
      </w:r>
    </w:p>
    <w:p>
      <w:pPr>
        <w:pStyle w:val="BodyText"/>
        <w:ind w:left="276"/>
        <w:spacing w:before="73" w:line="286" w:lineRule="exact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-4"/>
          <w:position w:val="2"/>
        </w:rPr>
        <w:t>V---</w:t>
      </w:r>
      <w:r>
        <w:rPr>
          <w:rFonts w:ascii="Arial" w:hAnsi="Arial" w:eastAsia="Arial" w:cs="Arial"/>
          <w:sz w:val="21"/>
          <w:szCs w:val="21"/>
          <w:spacing w:val="26"/>
          <w:position w:val="2"/>
        </w:rPr>
        <w:t xml:space="preserve"> </w:t>
      </w:r>
      <w:r>
        <w:rPr>
          <w:sz w:val="21"/>
          <w:szCs w:val="21"/>
          <w:spacing w:val="-4"/>
          <w:position w:val="2"/>
        </w:rPr>
        <w:t>反应总体积，</w:t>
      </w:r>
      <w:r>
        <w:rPr>
          <w:rFonts w:ascii="Arial" w:hAnsi="Arial" w:eastAsia="Arial" w:cs="Arial"/>
          <w:sz w:val="21"/>
          <w:szCs w:val="21"/>
          <w:spacing w:val="-4"/>
          <w:position w:val="2"/>
        </w:rPr>
        <w:t>5</w:t>
      </w:r>
      <w:r>
        <w:rPr>
          <w:rFonts w:ascii="Arial" w:hAnsi="Arial" w:eastAsia="Arial" w:cs="Arial"/>
          <w:sz w:val="21"/>
          <w:szCs w:val="21"/>
          <w:spacing w:val="-16"/>
          <w:position w:val="2"/>
        </w:rPr>
        <w:t xml:space="preserve"> </w:t>
      </w:r>
      <w:r>
        <w:rPr>
          <w:rFonts w:ascii="Arial" w:hAnsi="Arial" w:eastAsia="Arial" w:cs="Arial"/>
          <w:sz w:val="21"/>
          <w:szCs w:val="21"/>
          <w:spacing w:val="-4"/>
          <w:position w:val="2"/>
        </w:rPr>
        <w:t>mL;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276"/>
        <w:spacing w:before="69" w:line="213" w:lineRule="auto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D---</w:t>
      </w:r>
      <w:r>
        <w:rPr>
          <w:rFonts w:ascii="Times New Roman" w:hAnsi="Times New Roman" w:eastAsia="Times New Roman" w:cs="Times New Roman"/>
          <w:sz w:val="21"/>
          <w:szCs w:val="21"/>
          <w:spacing w:val="26"/>
        </w:rPr>
        <w:t xml:space="preserve"> </w:t>
      </w:r>
      <w:r>
        <w:rPr>
          <w:sz w:val="21"/>
          <w:szCs w:val="21"/>
          <w:spacing w:val="9"/>
        </w:rPr>
        <w:t>稀释倍数，未稀释即为1;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276" w:right="7148"/>
        <w:spacing w:before="69" w:line="54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W---</w:t>
      </w:r>
      <w:r>
        <w:rPr>
          <w:rFonts w:ascii="SimSun" w:hAnsi="SimSun" w:eastAsia="SimSun" w:cs="SimSun"/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3"/>
        </w:rPr>
        <w:t>实际称取鲜土质量，</w:t>
      </w:r>
      <w:r>
        <w:rPr>
          <w:rFonts w:ascii="SimSun" w:hAnsi="SimSun" w:eastAsia="SimSun" w:cs="SimSun"/>
          <w:sz w:val="21"/>
          <w:szCs w:val="21"/>
          <w:spacing w:val="-3"/>
        </w:rPr>
        <w:t>g</w:t>
      </w:r>
      <w:r>
        <w:rPr>
          <w:rFonts w:ascii="SimSun" w:hAnsi="SimSun" w:eastAsia="SimSun" w:cs="SimSun"/>
          <w:sz w:val="21"/>
          <w:szCs w:val="21"/>
        </w:rPr>
        <w:t xml:space="preserve">  </w:t>
      </w:r>
      <w:r>
        <w:rPr>
          <w:sz w:val="21"/>
          <w:szCs w:val="21"/>
          <w:color w:val="20B050"/>
          <w:spacing w:val="-2"/>
        </w:rPr>
        <w:t>[注]:</w:t>
      </w:r>
      <w:r>
        <w:rPr>
          <w:sz w:val="21"/>
          <w:szCs w:val="21"/>
          <w:color w:val="20B050"/>
          <w:spacing w:val="-50"/>
        </w:rPr>
        <w:t xml:space="preserve"> </w:t>
      </w:r>
      <w:r>
        <w:rPr>
          <w:sz w:val="21"/>
          <w:szCs w:val="21"/>
          <w:spacing w:val="-2"/>
        </w:rPr>
        <w:t>低检出限为0.5μ</w:t>
      </w:r>
      <w:r>
        <w:rPr>
          <w:rFonts w:ascii="Arial" w:hAnsi="Arial" w:eastAsia="Arial" w:cs="Arial"/>
          <w:sz w:val="21"/>
          <w:szCs w:val="21"/>
          <w:spacing w:val="-2"/>
        </w:rPr>
        <w:t>g/g</w:t>
      </w:r>
      <w:r>
        <w:rPr>
          <w:rFonts w:ascii="SimSun" w:hAnsi="SimSun" w:eastAsia="SimSun" w:cs="SimSun"/>
          <w:sz w:val="21"/>
          <w:szCs w:val="21"/>
          <w:spacing w:val="-2"/>
        </w:rPr>
        <w:t>。</w:t>
      </w:r>
    </w:p>
    <w:p>
      <w:pPr>
        <w:pStyle w:val="BodyText"/>
        <w:ind w:left="279"/>
        <w:spacing w:line="219" w:lineRule="auto"/>
        <w:rPr>
          <w:sz w:val="21"/>
          <w:szCs w:val="21"/>
        </w:rPr>
      </w:pPr>
      <w:r>
        <w:rPr>
          <w:sz w:val="21"/>
          <w:szCs w:val="21"/>
          <w:b/>
          <w:bCs/>
          <w:spacing w:val="-4"/>
        </w:rPr>
        <w:t>附：标准曲线制作过程：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276"/>
        <w:spacing w:before="69" w:line="212" w:lineRule="auto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3"/>
        </w:rPr>
        <w:t>1.  </w:t>
      </w:r>
      <w:r>
        <w:rPr>
          <w:sz w:val="21"/>
          <w:szCs w:val="21"/>
          <w:spacing w:val="3"/>
        </w:rPr>
        <w:t>标准品母液(100μ</w:t>
      </w:r>
      <w:r>
        <w:rPr>
          <w:rFonts w:ascii="Arial" w:hAnsi="Arial" w:eastAsia="Arial" w:cs="Arial"/>
          <w:sz w:val="21"/>
          <w:szCs w:val="21"/>
          <w:spacing w:val="3"/>
        </w:rPr>
        <w:t>g/</w:t>
      </w:r>
      <w:r>
        <w:rPr>
          <w:rFonts w:ascii="Arial" w:hAnsi="Arial" w:eastAsia="Arial" w:cs="Arial"/>
          <w:sz w:val="21"/>
          <w:szCs w:val="21"/>
        </w:rPr>
        <w:t>mL</w:t>
      </w:r>
      <w:r>
        <w:rPr>
          <w:rFonts w:ascii="Arial" w:hAnsi="Arial" w:eastAsia="Arial" w:cs="Arial"/>
          <w:sz w:val="21"/>
          <w:szCs w:val="21"/>
          <w:spacing w:val="3"/>
        </w:rPr>
        <w:t>);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276" w:right="1499"/>
        <w:spacing w:before="69" w:line="351" w:lineRule="auto"/>
        <w:rPr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1"/>
        </w:rPr>
        <w:t>2.</w:t>
      </w:r>
      <w:r>
        <w:rPr>
          <w:rFonts w:ascii="SimSun" w:hAnsi="SimSun" w:eastAsia="SimSun" w:cs="SimSun"/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1"/>
        </w:rPr>
        <w:t>用试剂一把母液稀释成六个浓度梯度的标准品：0,0.5,1,2,3,4.</w:t>
      </w:r>
      <w:r>
        <w:rPr>
          <w:sz w:val="21"/>
          <w:szCs w:val="21"/>
          <w:spacing w:val="-34"/>
        </w:rPr>
        <w:t xml:space="preserve"> </w:t>
      </w:r>
      <w:r>
        <w:rPr>
          <w:sz w:val="21"/>
          <w:szCs w:val="21"/>
          <w:spacing w:val="1"/>
        </w:rPr>
        <w:t>μ</w:t>
      </w:r>
      <w:r>
        <w:rPr>
          <w:rFonts w:ascii="SimSun" w:hAnsi="SimSun" w:eastAsia="SimSun" w:cs="SimSun"/>
          <w:sz w:val="21"/>
          <w:szCs w:val="21"/>
          <w:spacing w:val="1"/>
        </w:rPr>
        <w:t>g/</w:t>
      </w:r>
      <w:r>
        <w:rPr>
          <w:rFonts w:ascii="SimSun" w:hAnsi="SimSun" w:eastAsia="SimSun" w:cs="SimSun"/>
          <w:sz w:val="21"/>
          <w:szCs w:val="21"/>
        </w:rPr>
        <w:t>mL</w:t>
      </w:r>
      <w:r>
        <w:rPr>
          <w:rFonts w:ascii="SimSun" w:hAnsi="SimSun" w:eastAsia="SimSun" w:cs="SimSun"/>
          <w:sz w:val="21"/>
          <w:szCs w:val="21"/>
          <w:spacing w:val="1"/>
        </w:rPr>
        <w:t>。</w:t>
      </w:r>
      <w:r>
        <w:rPr>
          <w:rFonts w:ascii="SimSun" w:hAnsi="SimSun" w:eastAsia="SimSun" w:cs="SimSun"/>
          <w:sz w:val="21"/>
          <w:szCs w:val="21"/>
          <w:spacing w:val="-24"/>
        </w:rPr>
        <w:t xml:space="preserve"> </w:t>
      </w:r>
      <w:r>
        <w:rPr>
          <w:sz w:val="21"/>
          <w:szCs w:val="21"/>
          <w:spacing w:val="1"/>
        </w:rPr>
        <w:t>也可根据实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际样本来调整标准品浓度。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276"/>
        <w:spacing w:before="69" w:line="213" w:lineRule="auto"/>
        <w:rPr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4"/>
        </w:rPr>
        <w:t>3. </w:t>
      </w:r>
      <w:r>
        <w:rPr>
          <w:sz w:val="21"/>
          <w:szCs w:val="21"/>
          <w:spacing w:val="4"/>
        </w:rPr>
        <w:t>直接取不同浓度的标准品1</w:t>
      </w:r>
      <w:r>
        <w:rPr>
          <w:rFonts w:ascii="SimSun" w:hAnsi="SimSun" w:eastAsia="SimSun" w:cs="SimSun"/>
          <w:sz w:val="21"/>
          <w:szCs w:val="21"/>
        </w:rPr>
        <w:t>mL</w:t>
      </w:r>
      <w:r>
        <w:rPr>
          <w:rFonts w:ascii="SimSun" w:hAnsi="SimSun" w:eastAsia="SimSun" w:cs="SimSun"/>
          <w:sz w:val="21"/>
          <w:szCs w:val="21"/>
          <w:spacing w:val="60"/>
        </w:rPr>
        <w:t xml:space="preserve"> </w:t>
      </w:r>
      <w:r>
        <w:rPr>
          <w:sz w:val="21"/>
          <w:szCs w:val="21"/>
          <w:spacing w:val="4"/>
        </w:rPr>
        <w:t>至</w:t>
      </w:r>
      <w:r>
        <w:rPr>
          <w:sz w:val="21"/>
          <w:szCs w:val="21"/>
          <w:spacing w:val="37"/>
        </w:rPr>
        <w:t xml:space="preserve"> </w:t>
      </w:r>
      <w:r>
        <w:rPr>
          <w:sz w:val="21"/>
          <w:szCs w:val="21"/>
          <w:spacing w:val="4"/>
        </w:rPr>
        <w:t>1</w:t>
      </w:r>
      <w:r>
        <w:rPr>
          <w:rFonts w:ascii="SimSun" w:hAnsi="SimSun" w:eastAsia="SimSun" w:cs="SimSun"/>
          <w:sz w:val="21"/>
          <w:szCs w:val="21"/>
        </w:rPr>
        <w:t>mL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 </w:t>
      </w:r>
      <w:r>
        <w:rPr>
          <w:sz w:val="21"/>
          <w:szCs w:val="21"/>
          <w:spacing w:val="4"/>
        </w:rPr>
        <w:t>玻璃比色皿中，分别于220</w:t>
      </w:r>
      <w:r>
        <w:rPr>
          <w:rFonts w:ascii="SimSun" w:hAnsi="SimSun" w:eastAsia="SimSun" w:cs="SimSun"/>
          <w:sz w:val="21"/>
          <w:szCs w:val="21"/>
        </w:rPr>
        <w:t>nm</w:t>
      </w:r>
      <w:r>
        <w:rPr>
          <w:rFonts w:ascii="SimSun" w:hAnsi="SimSun" w:eastAsia="SimSun" w:cs="SimSun"/>
          <w:sz w:val="21"/>
          <w:szCs w:val="21"/>
          <w:spacing w:val="101"/>
        </w:rPr>
        <w:t xml:space="preserve"> </w:t>
      </w:r>
      <w:r>
        <w:rPr>
          <w:sz w:val="21"/>
          <w:szCs w:val="21"/>
          <w:spacing w:val="4"/>
        </w:rPr>
        <w:t>和</w:t>
      </w:r>
      <w:r>
        <w:rPr>
          <w:sz w:val="21"/>
          <w:szCs w:val="21"/>
          <w:spacing w:val="-37"/>
        </w:rPr>
        <w:t xml:space="preserve"> </w:t>
      </w:r>
      <w:r>
        <w:rPr>
          <w:sz w:val="21"/>
          <w:szCs w:val="21"/>
          <w:spacing w:val="4"/>
        </w:rPr>
        <w:t>2</w:t>
      </w:r>
      <w:r>
        <w:rPr>
          <w:sz w:val="21"/>
          <w:szCs w:val="21"/>
          <w:spacing w:val="-34"/>
        </w:rPr>
        <w:t xml:space="preserve"> </w:t>
      </w:r>
      <w:r>
        <w:rPr>
          <w:sz w:val="21"/>
          <w:szCs w:val="21"/>
          <w:spacing w:val="4"/>
        </w:rPr>
        <w:t>7</w:t>
      </w:r>
      <w:r>
        <w:rPr>
          <w:sz w:val="21"/>
          <w:szCs w:val="21"/>
          <w:spacing w:val="-40"/>
        </w:rPr>
        <w:t xml:space="preserve"> </w:t>
      </w:r>
      <w:r>
        <w:rPr>
          <w:sz w:val="21"/>
          <w:szCs w:val="21"/>
          <w:spacing w:val="4"/>
        </w:rPr>
        <w:t>5</w:t>
      </w:r>
      <w:r>
        <w:rPr>
          <w:rFonts w:ascii="SimSun" w:hAnsi="SimSun" w:eastAsia="SimSun" w:cs="SimSun"/>
          <w:sz w:val="21"/>
          <w:szCs w:val="21"/>
        </w:rPr>
        <w:t>nm</w:t>
      </w:r>
      <w:r>
        <w:rPr>
          <w:rFonts w:ascii="SimSun" w:hAnsi="SimSun" w:eastAsia="SimSun" w:cs="SimSun"/>
          <w:sz w:val="21"/>
          <w:szCs w:val="21"/>
          <w:spacing w:val="4"/>
        </w:rPr>
        <w:t xml:space="preserve">  </w:t>
      </w:r>
      <w:r>
        <w:rPr>
          <w:sz w:val="21"/>
          <w:szCs w:val="21"/>
          <w:spacing w:val="4"/>
        </w:rPr>
        <w:t>读</w:t>
      </w:r>
    </w:p>
    <w:p>
      <w:pPr>
        <w:spacing w:line="213" w:lineRule="auto"/>
        <w:sectPr>
          <w:footerReference w:type="default" r:id="rId7"/>
          <w:pgSz w:w="11910" w:h="16840"/>
          <w:pgMar w:top="236" w:right="366" w:bottom="385" w:left="1493" w:header="0" w:footer="47" w:gutter="0"/>
        </w:sectPr>
        <w:rPr>
          <w:sz w:val="21"/>
          <w:szCs w:val="21"/>
        </w:rPr>
      </w:pPr>
    </w:p>
    <w:p>
      <w:pPr>
        <w:spacing w:line="218" w:lineRule="auto"/>
        <w:rPr>
          <w:rFonts w:ascii="SimSun" w:hAnsi="SimSun" w:eastAsia="SimSun" w:cs="SimSun"/>
          <w:sz w:val="27"/>
          <w:szCs w:val="27"/>
        </w:rPr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6718306</wp:posOffset>
            </wp:positionH>
            <wp:positionV relativeFrom="page">
              <wp:posOffset>0</wp:posOffset>
            </wp:positionV>
            <wp:extent cx="476232" cy="368280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6232" cy="36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7"/>
          <w:szCs w:val="27"/>
          <w:b/>
          <w:bCs/>
          <w:spacing w:val="-3"/>
        </w:rPr>
        <w:t>酶联生物</w:t>
      </w:r>
      <w:r>
        <w:rPr>
          <w:rFonts w:ascii="SimSun" w:hAnsi="SimSun" w:eastAsia="SimSun" w:cs="SimSun"/>
          <w:sz w:val="27"/>
          <w:szCs w:val="27"/>
          <w:spacing w:val="-3"/>
        </w:rPr>
        <w:t xml:space="preserve">    </w:t>
      </w:r>
      <w:r>
        <w:rPr>
          <w:rFonts w:ascii="SimSun" w:hAnsi="SimSun" w:eastAsia="SimSun" w:cs="SimSun"/>
          <w:sz w:val="27"/>
          <w:szCs w:val="27"/>
          <w:b/>
          <w:bCs/>
          <w:spacing w:val="-3"/>
        </w:rPr>
        <w:t>本</w:t>
      </w:r>
      <w:r>
        <w:rPr>
          <w:rFonts w:ascii="SimSun" w:hAnsi="SimSun" w:eastAsia="SimSun" w:cs="SimSun"/>
          <w:sz w:val="27"/>
          <w:szCs w:val="27"/>
          <w:spacing w:val="65"/>
        </w:rPr>
        <w:t xml:space="preserve">  </w:t>
      </w:r>
      <w:r>
        <w:rPr>
          <w:rFonts w:ascii="SimSun" w:hAnsi="SimSun" w:eastAsia="SimSun" w:cs="SimSun"/>
          <w:sz w:val="27"/>
          <w:szCs w:val="27"/>
          <w:b/>
          <w:bCs/>
          <w:spacing w:val="-3"/>
        </w:rPr>
        <w:t>试</w:t>
      </w:r>
      <w:r>
        <w:rPr>
          <w:rFonts w:ascii="SimSun" w:hAnsi="SimSun" w:eastAsia="SimSun" w:cs="SimSun"/>
          <w:sz w:val="27"/>
          <w:szCs w:val="27"/>
          <w:spacing w:val="-3"/>
        </w:rPr>
        <w:t xml:space="preserve">   </w:t>
      </w:r>
      <w:r>
        <w:rPr>
          <w:rFonts w:ascii="SimSun" w:hAnsi="SimSun" w:eastAsia="SimSun" w:cs="SimSun"/>
          <w:sz w:val="27"/>
          <w:szCs w:val="27"/>
          <w:b/>
          <w:bCs/>
          <w:spacing w:val="-3"/>
        </w:rPr>
        <w:t>剂</w:t>
      </w:r>
      <w:r>
        <w:rPr>
          <w:rFonts w:ascii="SimSun" w:hAnsi="SimSun" w:eastAsia="SimSun" w:cs="SimSun"/>
          <w:sz w:val="27"/>
          <w:szCs w:val="27"/>
          <w:spacing w:val="59"/>
        </w:rPr>
        <w:t xml:space="preserve">  </w:t>
      </w:r>
      <w:r>
        <w:rPr>
          <w:rFonts w:ascii="SimSun" w:hAnsi="SimSun" w:eastAsia="SimSun" w:cs="SimSun"/>
          <w:sz w:val="27"/>
          <w:szCs w:val="27"/>
          <w:b/>
          <w:bCs/>
          <w:spacing w:val="-3"/>
        </w:rPr>
        <w:t>盒</w:t>
      </w:r>
      <w:r>
        <w:rPr>
          <w:rFonts w:ascii="SimSun" w:hAnsi="SimSun" w:eastAsia="SimSun" w:cs="SimSun"/>
          <w:sz w:val="27"/>
          <w:szCs w:val="27"/>
          <w:spacing w:val="57"/>
        </w:rPr>
        <w:t xml:space="preserve">  </w:t>
      </w:r>
      <w:r>
        <w:rPr>
          <w:rFonts w:ascii="SimSun" w:hAnsi="SimSun" w:eastAsia="SimSun" w:cs="SimSun"/>
          <w:sz w:val="27"/>
          <w:szCs w:val="27"/>
          <w:b/>
          <w:bCs/>
          <w:spacing w:val="-3"/>
        </w:rPr>
        <w:t>仅</w:t>
      </w:r>
      <w:r>
        <w:rPr>
          <w:rFonts w:ascii="SimSun" w:hAnsi="SimSun" w:eastAsia="SimSun" w:cs="SimSun"/>
          <w:sz w:val="27"/>
          <w:szCs w:val="27"/>
          <w:spacing w:val="58"/>
        </w:rPr>
        <w:t xml:space="preserve">  </w:t>
      </w:r>
      <w:r>
        <w:rPr>
          <w:rFonts w:ascii="SimSun" w:hAnsi="SimSun" w:eastAsia="SimSun" w:cs="SimSun"/>
          <w:sz w:val="27"/>
          <w:szCs w:val="27"/>
          <w:b/>
          <w:bCs/>
          <w:spacing w:val="-3"/>
        </w:rPr>
        <w:t>供</w:t>
      </w:r>
      <w:r>
        <w:rPr>
          <w:rFonts w:ascii="SimSun" w:hAnsi="SimSun" w:eastAsia="SimSun" w:cs="SimSun"/>
          <w:sz w:val="27"/>
          <w:szCs w:val="27"/>
          <w:spacing w:val="58"/>
        </w:rPr>
        <w:t xml:space="preserve">  </w:t>
      </w:r>
      <w:r>
        <w:rPr>
          <w:rFonts w:ascii="SimSun" w:hAnsi="SimSun" w:eastAsia="SimSun" w:cs="SimSun"/>
          <w:sz w:val="27"/>
          <w:szCs w:val="27"/>
          <w:b/>
          <w:bCs/>
          <w:spacing w:val="-3"/>
        </w:rPr>
        <w:t>科</w:t>
      </w:r>
      <w:r>
        <w:rPr>
          <w:rFonts w:ascii="SimSun" w:hAnsi="SimSun" w:eastAsia="SimSun" w:cs="SimSun"/>
          <w:sz w:val="27"/>
          <w:szCs w:val="27"/>
          <w:spacing w:val="58"/>
        </w:rPr>
        <w:t xml:space="preserve">  </w:t>
      </w:r>
      <w:r>
        <w:rPr>
          <w:rFonts w:ascii="SimSun" w:hAnsi="SimSun" w:eastAsia="SimSun" w:cs="SimSun"/>
          <w:sz w:val="27"/>
          <w:szCs w:val="27"/>
          <w:b/>
          <w:bCs/>
          <w:spacing w:val="-3"/>
        </w:rPr>
        <w:t>研</w:t>
      </w:r>
      <w:r>
        <w:rPr>
          <w:rFonts w:ascii="SimSun" w:hAnsi="SimSun" w:eastAsia="SimSun" w:cs="SimSun"/>
          <w:sz w:val="27"/>
          <w:szCs w:val="27"/>
          <w:spacing w:val="58"/>
        </w:rPr>
        <w:t xml:space="preserve">  </w:t>
      </w:r>
      <w:r>
        <w:rPr>
          <w:rFonts w:ascii="SimSun" w:hAnsi="SimSun" w:eastAsia="SimSun" w:cs="SimSun"/>
          <w:sz w:val="27"/>
          <w:szCs w:val="27"/>
          <w:b/>
          <w:bCs/>
          <w:spacing w:val="-3"/>
        </w:rPr>
        <w:t>使</w:t>
      </w:r>
      <w:r>
        <w:rPr>
          <w:rFonts w:ascii="SimSun" w:hAnsi="SimSun" w:eastAsia="SimSun" w:cs="SimSun"/>
          <w:sz w:val="27"/>
          <w:szCs w:val="27"/>
          <w:spacing w:val="59"/>
        </w:rPr>
        <w:t xml:space="preserve">  </w:t>
      </w:r>
      <w:r>
        <w:rPr>
          <w:rFonts w:ascii="SimSun" w:hAnsi="SimSun" w:eastAsia="SimSun" w:cs="SimSun"/>
          <w:sz w:val="27"/>
          <w:szCs w:val="27"/>
          <w:b/>
          <w:bCs/>
          <w:spacing w:val="-3"/>
        </w:rPr>
        <w:t>用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269"/>
        <w:spacing w:before="71" w:line="212" w:lineRule="auto"/>
        <w:rPr/>
      </w:pPr>
      <w:r>
        <w:rPr>
          <w:b/>
          <w:bCs/>
          <w:spacing w:val="-4"/>
        </w:rPr>
        <w:t>吸光值</w:t>
      </w:r>
      <w:r>
        <w:rPr>
          <w:spacing w:val="-44"/>
        </w:rPr>
        <w:t xml:space="preserve"> </w:t>
      </w:r>
      <w:r>
        <w:rPr>
          <w:rFonts w:ascii="Arial" w:hAnsi="Arial" w:eastAsia="Arial" w:cs="Arial"/>
          <w:b/>
          <w:bCs/>
          <w:spacing w:val="-4"/>
        </w:rPr>
        <w:t>A1</w:t>
      </w:r>
      <w:r>
        <w:rPr>
          <w:rFonts w:ascii="SimSun" w:hAnsi="SimSun" w:eastAsia="SimSun" w:cs="SimSun"/>
          <w:b/>
          <w:bCs/>
          <w:spacing w:val="-4"/>
        </w:rPr>
        <w:t>、</w:t>
      </w:r>
      <w:r>
        <w:rPr>
          <w:rFonts w:ascii="Arial" w:hAnsi="Arial" w:eastAsia="Arial" w:cs="Arial"/>
          <w:b/>
          <w:bCs/>
          <w:spacing w:val="-4"/>
        </w:rPr>
        <w:t>A2,A   </w:t>
      </w:r>
      <w:r>
        <w:rPr>
          <w:b/>
          <w:bCs/>
          <w:spacing w:val="-4"/>
        </w:rPr>
        <w:t>标准品=</w:t>
      </w:r>
      <w:r>
        <w:rPr>
          <w:rFonts w:ascii="Arial" w:hAnsi="Arial" w:eastAsia="Arial" w:cs="Arial"/>
          <w:b/>
          <w:bCs/>
          <w:spacing w:val="-4"/>
        </w:rPr>
        <w:t>A1-(A2×f)</w:t>
      </w:r>
      <w:r>
        <w:rPr>
          <w:rFonts w:ascii="Arial" w:hAnsi="Arial" w:eastAsia="Arial" w:cs="Arial"/>
          <w:b/>
          <w:bCs/>
          <w:spacing w:val="-31"/>
        </w:rPr>
        <w:t xml:space="preserve"> </w:t>
      </w:r>
      <w:r>
        <w:rPr>
          <w:rFonts w:ascii="SimSun" w:hAnsi="SimSun" w:eastAsia="SimSun" w:cs="SimSun"/>
          <w:b/>
          <w:bCs/>
          <w:spacing w:val="-4"/>
        </w:rPr>
        <w:t>。</w:t>
      </w:r>
      <w:r>
        <w:rPr>
          <w:b/>
          <w:bCs/>
          <w:spacing w:val="-5"/>
        </w:rPr>
        <w:t>根据结果即可制作标准曲线。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2196"/>
        <w:spacing w:before="204" w:line="938" w:lineRule="exact"/>
        <w:rPr>
          <w:rFonts w:ascii="Arial" w:hAnsi="Arial" w:eastAsia="Arial" w:cs="Arial"/>
          <w:sz w:val="71"/>
          <w:szCs w:val="71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1604124</wp:posOffset>
            </wp:positionH>
            <wp:positionV relativeFrom="paragraph">
              <wp:posOffset>-298233</wp:posOffset>
            </wp:positionV>
            <wp:extent cx="1377951" cy="584180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7951" cy="58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eastAsia="Arial" w:cs="Arial"/>
          <w:sz w:val="71"/>
          <w:szCs w:val="71"/>
          <w:i/>
          <w:iCs/>
          <w:color w:val="808080"/>
          <w:spacing w:val="-8"/>
          <w:position w:val="3"/>
        </w:rPr>
        <w:t>nlo</w:t>
      </w:r>
    </w:p>
    <w:sectPr>
      <w:footerReference w:type="default" r:id="rId9"/>
      <w:pgSz w:w="11910" w:h="16840"/>
      <w:pgMar w:top="236" w:right="366" w:bottom="385" w:left="1513" w:header="0" w:footer="4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90" w:lineRule="auto"/>
      <w:jc w:val="right"/>
      <w:rPr>
        <w:rFonts w:ascii="Arial" w:hAnsi="Arial" w:eastAsia="Arial" w:cs="Arial"/>
        <w:sz w:val="36"/>
        <w:szCs w:val="36"/>
      </w:rPr>
    </w:pPr>
    <w:hyperlink w:history="true" r:id="rId1">
      <w:r>
        <w:rPr>
          <w:rFonts w:ascii="Arial" w:hAnsi="Arial" w:eastAsia="Arial" w:cs="Arial"/>
          <w:sz w:val="36"/>
          <w:szCs w:val="36"/>
          <w:b/>
          <w:bCs/>
          <w:spacing w:val="-12"/>
        </w:rPr>
        <w:t>w w w.m</w:t>
      </w:r>
      <w:r>
        <w:rPr>
          <w:rFonts w:ascii="Arial" w:hAnsi="Arial" w:eastAsia="Arial" w:cs="Arial"/>
          <w:sz w:val="36"/>
          <w:szCs w:val="36"/>
          <w:b/>
          <w:bCs/>
          <w:spacing w:val="21"/>
        </w:rPr>
        <w:t xml:space="preserve"> </w:t>
      </w:r>
      <w:r>
        <w:rPr>
          <w:rFonts w:ascii="Arial" w:hAnsi="Arial" w:eastAsia="Arial" w:cs="Arial"/>
          <w:sz w:val="36"/>
          <w:szCs w:val="36"/>
          <w:b/>
          <w:bCs/>
          <w:spacing w:val="-12"/>
        </w:rPr>
        <w:t>I</w:t>
      </w:r>
      <w:r>
        <w:rPr>
          <w:rFonts w:ascii="Arial" w:hAnsi="Arial" w:eastAsia="Arial" w:cs="Arial"/>
          <w:sz w:val="36"/>
          <w:szCs w:val="36"/>
          <w:b/>
          <w:bCs/>
          <w:spacing w:val="18"/>
        </w:rPr>
        <w:t xml:space="preserve"> </w:t>
      </w:r>
      <w:r>
        <w:rPr>
          <w:rFonts w:ascii="Arial" w:hAnsi="Arial" w:eastAsia="Arial" w:cs="Arial"/>
          <w:sz w:val="36"/>
          <w:szCs w:val="36"/>
          <w:b/>
          <w:bCs/>
          <w:spacing w:val="-12"/>
        </w:rPr>
        <w:t>bio.cn</w:t>
      </w:r>
    </w:hyperlink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90" w:lineRule="auto"/>
      <w:jc w:val="right"/>
      <w:rPr>
        <w:rFonts w:ascii="Arial" w:hAnsi="Arial" w:eastAsia="Arial" w:cs="Arial"/>
        <w:sz w:val="36"/>
        <w:szCs w:val="36"/>
      </w:rPr>
    </w:pPr>
    <w:hyperlink w:history="true" r:id="rId1">
      <w:r>
        <w:rPr>
          <w:rFonts w:ascii="Arial" w:hAnsi="Arial" w:eastAsia="Arial" w:cs="Arial"/>
          <w:sz w:val="36"/>
          <w:szCs w:val="36"/>
          <w:b/>
          <w:bCs/>
          <w:spacing w:val="-12"/>
        </w:rPr>
        <w:t>w w w.m</w:t>
      </w:r>
      <w:r>
        <w:rPr>
          <w:rFonts w:ascii="Arial" w:hAnsi="Arial" w:eastAsia="Arial" w:cs="Arial"/>
          <w:sz w:val="36"/>
          <w:szCs w:val="36"/>
          <w:b/>
          <w:bCs/>
          <w:spacing w:val="21"/>
        </w:rPr>
        <w:t xml:space="preserve"> </w:t>
      </w:r>
      <w:r>
        <w:rPr>
          <w:rFonts w:ascii="Arial" w:hAnsi="Arial" w:eastAsia="Arial" w:cs="Arial"/>
          <w:sz w:val="36"/>
          <w:szCs w:val="36"/>
          <w:b/>
          <w:bCs/>
          <w:spacing w:val="-12"/>
        </w:rPr>
        <w:t>I</w:t>
      </w:r>
      <w:r>
        <w:rPr>
          <w:rFonts w:ascii="Arial" w:hAnsi="Arial" w:eastAsia="Arial" w:cs="Arial"/>
          <w:sz w:val="36"/>
          <w:szCs w:val="36"/>
          <w:b/>
          <w:bCs/>
          <w:spacing w:val="18"/>
        </w:rPr>
        <w:t xml:space="preserve"> </w:t>
      </w:r>
      <w:r>
        <w:rPr>
          <w:rFonts w:ascii="Arial" w:hAnsi="Arial" w:eastAsia="Arial" w:cs="Arial"/>
          <w:sz w:val="36"/>
          <w:szCs w:val="36"/>
          <w:b/>
          <w:bCs/>
          <w:spacing w:val="-12"/>
        </w:rPr>
        <w:t>bio.cn</w:t>
      </w:r>
    </w:hyperlink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90" w:lineRule="auto"/>
      <w:jc w:val="right"/>
      <w:rPr>
        <w:rFonts w:ascii="Arial" w:hAnsi="Arial" w:eastAsia="Arial" w:cs="Arial"/>
        <w:sz w:val="36"/>
        <w:szCs w:val="36"/>
      </w:rPr>
    </w:pPr>
    <w:hyperlink w:history="true" r:id="rId1">
      <w:r>
        <w:rPr>
          <w:rFonts w:ascii="Arial" w:hAnsi="Arial" w:eastAsia="Arial" w:cs="Arial"/>
          <w:sz w:val="36"/>
          <w:szCs w:val="36"/>
          <w:b/>
          <w:bCs/>
          <w:spacing w:val="-12"/>
        </w:rPr>
        <w:t>w w w.m</w:t>
      </w:r>
      <w:r>
        <w:rPr>
          <w:rFonts w:ascii="Arial" w:hAnsi="Arial" w:eastAsia="Arial" w:cs="Arial"/>
          <w:sz w:val="36"/>
          <w:szCs w:val="36"/>
          <w:b/>
          <w:bCs/>
          <w:spacing w:val="21"/>
        </w:rPr>
        <w:t xml:space="preserve"> </w:t>
      </w:r>
      <w:r>
        <w:rPr>
          <w:rFonts w:ascii="Arial" w:hAnsi="Arial" w:eastAsia="Arial" w:cs="Arial"/>
          <w:sz w:val="36"/>
          <w:szCs w:val="36"/>
          <w:b/>
          <w:bCs/>
          <w:spacing w:val="-12"/>
        </w:rPr>
        <w:t>I</w:t>
      </w:r>
      <w:r>
        <w:rPr>
          <w:rFonts w:ascii="Arial" w:hAnsi="Arial" w:eastAsia="Arial" w:cs="Arial"/>
          <w:sz w:val="36"/>
          <w:szCs w:val="36"/>
          <w:b/>
          <w:bCs/>
          <w:spacing w:val="18"/>
        </w:rPr>
        <w:t xml:space="preserve"> </w:t>
      </w:r>
      <w:r>
        <w:rPr>
          <w:rFonts w:ascii="Arial" w:hAnsi="Arial" w:eastAsia="Arial" w:cs="Arial"/>
          <w:sz w:val="36"/>
          <w:szCs w:val="36"/>
          <w:b/>
          <w:bCs/>
          <w:spacing w:val="-12"/>
        </w:rPr>
        <w:t>bio.cn</w:t>
      </w:r>
    </w:hyperlink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22"/>
      <w:szCs w:val="2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image" Target="media/image3.jpeg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yperlink" Target="https://www.mIbio.cn" TargetMode="External"/><Relationship Id="rId4" Type="http://schemas.openxmlformats.org/officeDocument/2006/relationships/image" Target="media/image2.jpeg"/><Relationship Id="rId3" Type="http://schemas.openxmlformats.org/officeDocument/2006/relationships/image" Target="media/image1.jpeg"/><Relationship Id="rId2" Type="http://schemas.openxmlformats.org/officeDocument/2006/relationships/footer" Target="footer1.xml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bio.cn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bio.cn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bio.cn" TargetMode="Externa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2025-11-17T14:43:56Z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2025-11-17T14:43:57</vt:filetime>
  </property>
  <property fmtid="{D5CDD505-2E9C-101B-9397-08002B2CF9AE}" pid="4" name="UsrData">
    <vt:lpwstr>691ac42a2f4701001fa32c89wl</vt:lpwstr>
  </property>
</Properties>
</file>